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52CCF" w14:textId="6416002B" w:rsidR="008677ED" w:rsidRPr="00045DFB" w:rsidRDefault="008677ED" w:rsidP="00AA1027">
      <w:pPr>
        <w:tabs>
          <w:tab w:val="right" w:pos="9639"/>
        </w:tabs>
        <w:spacing w:after="120"/>
        <w:ind w:left="1985" w:hanging="1985"/>
        <w:rPr>
          <w:rFonts w:ascii="Arial" w:hAnsi="Arial"/>
          <w:b/>
          <w:i/>
          <w:sz w:val="24"/>
        </w:rPr>
      </w:pPr>
      <w:r w:rsidRPr="00045DFB">
        <w:rPr>
          <w:rFonts w:ascii="Arial" w:hAnsi="Arial"/>
          <w:b/>
          <w:sz w:val="24"/>
        </w:rPr>
        <w:t xml:space="preserve">3GPP TSG-SA WG4 </w:t>
      </w:r>
      <w:r w:rsidR="00D225FE" w:rsidRPr="00045DFB">
        <w:rPr>
          <w:rFonts w:ascii="Arial" w:hAnsi="Arial"/>
          <w:b/>
          <w:sz w:val="24"/>
        </w:rPr>
        <w:t>Meeting #131</w:t>
      </w:r>
      <w:r w:rsidR="00AA1027" w:rsidRPr="00045DFB">
        <w:rPr>
          <w:rFonts w:ascii="Arial" w:hAnsi="Arial"/>
          <w:b/>
          <w:sz w:val="24"/>
        </w:rPr>
        <w:tab/>
      </w:r>
      <w:r w:rsidR="001E12E5" w:rsidRPr="00045DFB">
        <w:rPr>
          <w:rFonts w:ascii="Arial" w:hAnsi="Arial"/>
          <w:b/>
          <w:sz w:val="24"/>
        </w:rPr>
        <w:t>SA4</w:t>
      </w:r>
      <w:r w:rsidR="00D225FE" w:rsidRPr="00045DFB">
        <w:rPr>
          <w:rFonts w:ascii="Arial" w:hAnsi="Arial"/>
          <w:b/>
          <w:sz w:val="24"/>
        </w:rPr>
        <w:t>-</w:t>
      </w:r>
      <w:r w:rsidR="001E12E5" w:rsidRPr="00045DFB">
        <w:rPr>
          <w:rFonts w:ascii="Arial" w:hAnsi="Arial"/>
          <w:b/>
          <w:sz w:val="24"/>
        </w:rPr>
        <w:t>25</w:t>
      </w:r>
      <w:r w:rsidR="00B8527C" w:rsidRPr="00045DFB">
        <w:rPr>
          <w:rFonts w:ascii="Arial" w:hAnsi="Arial"/>
          <w:b/>
          <w:sz w:val="24"/>
        </w:rPr>
        <w:t>0088</w:t>
      </w:r>
    </w:p>
    <w:p w14:paraId="3694D98A" w14:textId="1319951A" w:rsidR="008677ED" w:rsidRPr="00045DFB" w:rsidRDefault="00D225FE" w:rsidP="00AA1027">
      <w:pPr>
        <w:tabs>
          <w:tab w:val="right" w:pos="9639"/>
        </w:tabs>
        <w:spacing w:after="120"/>
        <w:ind w:left="1985" w:hanging="1985"/>
        <w:rPr>
          <w:rFonts w:ascii="Arial" w:hAnsi="Arial"/>
          <w:b/>
          <w:sz w:val="24"/>
        </w:rPr>
      </w:pPr>
      <w:r w:rsidRPr="00045DFB">
        <w:rPr>
          <w:rFonts w:ascii="Arial" w:hAnsi="Arial"/>
          <w:b/>
          <w:sz w:val="24"/>
        </w:rPr>
        <w:t>Geneva, Switzerland, 17 – 21 February</w:t>
      </w:r>
      <w:r w:rsidR="008677ED" w:rsidRPr="00045DFB">
        <w:rPr>
          <w:rFonts w:ascii="Arial" w:hAnsi="Arial"/>
          <w:b/>
          <w:sz w:val="24"/>
        </w:rPr>
        <w:t xml:space="preserve"> 202</w:t>
      </w:r>
      <w:r w:rsidR="00AA1027" w:rsidRPr="00045DFB">
        <w:rPr>
          <w:rFonts w:ascii="Arial" w:hAnsi="Arial"/>
          <w:b/>
          <w:sz w:val="24"/>
        </w:rPr>
        <w:t>5</w:t>
      </w:r>
    </w:p>
    <w:p w14:paraId="7146E855" w14:textId="77777777" w:rsidR="00DD40D2" w:rsidRPr="00045DFB" w:rsidRDefault="00DD40D2">
      <w:pPr>
        <w:spacing w:after="120"/>
        <w:ind w:left="1985" w:hanging="1985"/>
        <w:rPr>
          <w:rFonts w:ascii="Arial" w:hAnsi="Arial" w:cs="Arial"/>
          <w:bCs/>
        </w:rPr>
      </w:pPr>
    </w:p>
    <w:p w14:paraId="484BE995" w14:textId="6BF9C9EA" w:rsidR="00236D1F" w:rsidRPr="00045DFB" w:rsidRDefault="00236D1F">
      <w:pPr>
        <w:spacing w:after="120"/>
        <w:ind w:left="1985" w:hanging="1985"/>
        <w:rPr>
          <w:rFonts w:ascii="Arial" w:hAnsi="Arial" w:cs="Arial"/>
          <w:b/>
          <w:bCs/>
        </w:rPr>
      </w:pPr>
      <w:r w:rsidRPr="00045DFB">
        <w:rPr>
          <w:rFonts w:ascii="Arial" w:hAnsi="Arial" w:cs="Arial"/>
          <w:b/>
          <w:bCs/>
        </w:rPr>
        <w:t>Source:</w:t>
      </w:r>
      <w:r w:rsidRPr="00045DFB">
        <w:rPr>
          <w:rFonts w:ascii="Arial" w:hAnsi="Arial" w:cs="Arial"/>
          <w:b/>
          <w:bCs/>
        </w:rPr>
        <w:tab/>
      </w:r>
      <w:r w:rsidR="00C521B2" w:rsidRPr="00045DFB">
        <w:rPr>
          <w:rFonts w:ascii="Arial" w:hAnsi="Arial" w:cs="Arial"/>
          <w:b/>
          <w:bCs/>
        </w:rPr>
        <w:t>HEAD acoustics</w:t>
      </w:r>
      <w:r w:rsidR="00527932" w:rsidRPr="00045DFB">
        <w:rPr>
          <w:rFonts w:ascii="Arial" w:hAnsi="Arial" w:cs="Arial"/>
          <w:b/>
          <w:bCs/>
        </w:rPr>
        <w:t xml:space="preserve"> GmbH</w:t>
      </w:r>
    </w:p>
    <w:p w14:paraId="234CD7C4" w14:textId="24B4E3B5" w:rsidR="00236D1F" w:rsidRPr="00045DFB" w:rsidRDefault="00236D1F">
      <w:pPr>
        <w:spacing w:after="120"/>
        <w:ind w:left="1985" w:hanging="1985"/>
        <w:rPr>
          <w:rFonts w:ascii="Arial" w:hAnsi="Arial" w:cs="Arial"/>
          <w:b/>
          <w:bCs/>
        </w:rPr>
      </w:pPr>
      <w:r w:rsidRPr="00045DFB">
        <w:rPr>
          <w:rFonts w:ascii="Arial" w:hAnsi="Arial" w:cs="Arial"/>
          <w:b/>
          <w:bCs/>
        </w:rPr>
        <w:t>Title:</w:t>
      </w:r>
      <w:r w:rsidRPr="00045DFB">
        <w:rPr>
          <w:rFonts w:ascii="Arial" w:hAnsi="Arial" w:cs="Arial"/>
          <w:b/>
          <w:bCs/>
        </w:rPr>
        <w:tab/>
      </w:r>
      <w:r w:rsidR="00855B42" w:rsidRPr="00045DFB">
        <w:rPr>
          <w:rFonts w:ascii="Arial" w:hAnsi="Arial" w:cs="Arial"/>
          <w:b/>
          <w:bCs/>
        </w:rPr>
        <w:t>Toward Test Setup and Room Conditions for</w:t>
      </w:r>
      <w:r w:rsidR="00D225FE" w:rsidRPr="00045DFB">
        <w:rPr>
          <w:rFonts w:ascii="Arial" w:hAnsi="Arial" w:cs="Arial"/>
          <w:b/>
          <w:bCs/>
        </w:rPr>
        <w:t xml:space="preserve"> Send Tests</w:t>
      </w:r>
      <w:r w:rsidR="00855B42" w:rsidRPr="00045DFB">
        <w:rPr>
          <w:rFonts w:ascii="Arial" w:hAnsi="Arial" w:cs="Arial"/>
          <w:b/>
          <w:bCs/>
        </w:rPr>
        <w:t xml:space="preserve"> with Complex Sound Scenes</w:t>
      </w:r>
    </w:p>
    <w:p w14:paraId="55FE3D7D" w14:textId="4723CC35" w:rsidR="00236D1F" w:rsidRPr="00045DFB" w:rsidRDefault="00236D1F">
      <w:pPr>
        <w:spacing w:after="120"/>
        <w:ind w:left="1985" w:hanging="1985"/>
        <w:rPr>
          <w:rFonts w:ascii="Arial" w:hAnsi="Arial" w:cs="Arial"/>
          <w:b/>
          <w:bCs/>
        </w:rPr>
      </w:pPr>
      <w:r w:rsidRPr="00045DFB">
        <w:rPr>
          <w:rFonts w:ascii="Arial" w:hAnsi="Arial" w:cs="Arial"/>
          <w:b/>
          <w:bCs/>
        </w:rPr>
        <w:t>Agenda item:</w:t>
      </w:r>
      <w:r w:rsidRPr="00045DFB">
        <w:rPr>
          <w:rFonts w:ascii="Arial" w:hAnsi="Arial" w:cs="Arial"/>
          <w:b/>
          <w:bCs/>
        </w:rPr>
        <w:tab/>
      </w:r>
      <w:r w:rsidR="00D225FE" w:rsidRPr="00045DFB">
        <w:rPr>
          <w:rFonts w:ascii="Arial" w:hAnsi="Arial" w:cs="Arial"/>
          <w:b/>
          <w:bCs/>
        </w:rPr>
        <w:t>7</w:t>
      </w:r>
      <w:r w:rsidR="001C2EAD" w:rsidRPr="00045DFB">
        <w:rPr>
          <w:rFonts w:ascii="Arial" w:hAnsi="Arial" w:cs="Arial"/>
          <w:b/>
          <w:bCs/>
        </w:rPr>
        <w:t>.</w:t>
      </w:r>
      <w:r w:rsidR="00D225FE" w:rsidRPr="00045DFB">
        <w:rPr>
          <w:rFonts w:ascii="Arial" w:hAnsi="Arial" w:cs="Arial"/>
          <w:b/>
          <w:bCs/>
        </w:rPr>
        <w:t>7</w:t>
      </w:r>
      <w:r w:rsidR="003D0A43" w:rsidRPr="00045DFB">
        <w:rPr>
          <w:rFonts w:ascii="Arial" w:hAnsi="Arial" w:cs="Arial"/>
          <w:b/>
          <w:bCs/>
        </w:rPr>
        <w:t xml:space="preserve"> </w:t>
      </w:r>
      <w:r w:rsidR="00C521B2" w:rsidRPr="00045DFB">
        <w:rPr>
          <w:rFonts w:ascii="Arial" w:hAnsi="Arial" w:cs="Arial"/>
          <w:b/>
          <w:bCs/>
        </w:rPr>
        <w:t>(ATIAS_Ph2)</w:t>
      </w:r>
    </w:p>
    <w:p w14:paraId="1589C299" w14:textId="0B6E7563" w:rsidR="00236D1F" w:rsidRPr="00045DFB" w:rsidRDefault="00236D1F">
      <w:pPr>
        <w:spacing w:after="120"/>
        <w:ind w:left="1985" w:hanging="1985"/>
        <w:rPr>
          <w:rFonts w:ascii="Arial" w:hAnsi="Arial" w:cs="Arial"/>
          <w:b/>
          <w:bCs/>
        </w:rPr>
      </w:pPr>
      <w:r w:rsidRPr="00045DFB">
        <w:rPr>
          <w:rFonts w:ascii="Arial" w:hAnsi="Arial" w:cs="Arial"/>
          <w:b/>
          <w:bCs/>
        </w:rPr>
        <w:t>Document for:</w:t>
      </w:r>
      <w:r w:rsidRPr="00045DFB">
        <w:rPr>
          <w:rFonts w:ascii="Arial" w:hAnsi="Arial" w:cs="Arial"/>
          <w:b/>
          <w:bCs/>
        </w:rPr>
        <w:tab/>
      </w:r>
      <w:r w:rsidR="00D225FE" w:rsidRPr="00045DFB">
        <w:rPr>
          <w:rFonts w:ascii="Arial" w:hAnsi="Arial" w:cs="Arial"/>
          <w:b/>
          <w:bCs/>
        </w:rPr>
        <w:t>Discussion</w:t>
      </w:r>
    </w:p>
    <w:p w14:paraId="60FB276B" w14:textId="77777777" w:rsidR="00236D1F" w:rsidRPr="00045DFB" w:rsidRDefault="00236D1F">
      <w:pPr>
        <w:pBdr>
          <w:bottom w:val="single" w:sz="4" w:space="1" w:color="auto"/>
        </w:pBdr>
        <w:rPr>
          <w:rFonts w:ascii="Arial" w:hAnsi="Arial" w:cs="Arial"/>
          <w:b/>
          <w:bCs/>
        </w:rPr>
      </w:pPr>
    </w:p>
    <w:p w14:paraId="1F9B3E8E" w14:textId="77777777" w:rsidR="0066518F" w:rsidRPr="00045DFB" w:rsidRDefault="0066518F" w:rsidP="0066518F"/>
    <w:p w14:paraId="13493BE7" w14:textId="5CEA325F" w:rsidR="001C2EAD" w:rsidRPr="00045DFB" w:rsidRDefault="0066518F" w:rsidP="00684D7F">
      <w:pPr>
        <w:pStyle w:val="Heading1"/>
        <w:rPr>
          <w:lang w:val="en-US"/>
        </w:rPr>
      </w:pPr>
      <w:r w:rsidRPr="00045DFB">
        <w:rPr>
          <w:lang w:val="en-US"/>
        </w:rPr>
        <w:t>Introduction</w:t>
      </w:r>
    </w:p>
    <w:p w14:paraId="21558564" w14:textId="4B7E5378" w:rsidR="005A6398" w:rsidRPr="00045DFB" w:rsidRDefault="005A6398" w:rsidP="005A6398">
      <w:r w:rsidRPr="00045DFB">
        <w:t xml:space="preserve">The WID for </w:t>
      </w:r>
      <w:r w:rsidR="00E1185D" w:rsidRPr="00045DFB">
        <w:t>ATIAS_Ph2</w:t>
      </w:r>
      <w:r w:rsidRPr="00045DFB">
        <w:t xml:space="preserve"> specifically addresses the definition of “new test methods and performance requirements/objectives, for the assessment of capture and playback of complex sound scenes, i.e., sound scenes with more than one source and from more than one defined direction.” </w:t>
      </w:r>
      <w:r w:rsidRPr="00045DFB">
        <w:fldChar w:fldCharType="begin"/>
      </w:r>
      <w:r w:rsidRPr="00045DFB">
        <w:instrText xml:space="preserve"> REF REF_3GPP_WID_ATIAS_Ph2 \r \h </w:instrText>
      </w:r>
      <w:r w:rsidRPr="00045DFB">
        <w:fldChar w:fldCharType="separate"/>
      </w:r>
      <w:r w:rsidR="00B70EAE" w:rsidRPr="00045DFB">
        <w:t>[1]</w:t>
      </w:r>
      <w:r w:rsidRPr="00045DFB">
        <w:fldChar w:fldCharType="end"/>
      </w:r>
      <w:r w:rsidR="00D16DB3" w:rsidRPr="00045DFB">
        <w:t xml:space="preserve"> for 3GPP TS 26.260 </w:t>
      </w:r>
      <w:r w:rsidR="00D16DB3" w:rsidRPr="00045DFB">
        <w:fldChar w:fldCharType="begin"/>
      </w:r>
      <w:r w:rsidR="00D16DB3" w:rsidRPr="00045DFB">
        <w:instrText xml:space="preserve"> REF REF_3GPP_TS26260 \n \h </w:instrText>
      </w:r>
      <w:r w:rsidR="00D16DB3" w:rsidRPr="00045DFB">
        <w:fldChar w:fldCharType="separate"/>
      </w:r>
      <w:r w:rsidR="00B70EAE" w:rsidRPr="00045DFB">
        <w:t>[2]</w:t>
      </w:r>
      <w:r w:rsidR="00D16DB3" w:rsidRPr="00045DFB">
        <w:fldChar w:fldCharType="end"/>
      </w:r>
      <w:r w:rsidR="00D16DB3" w:rsidRPr="00045DFB">
        <w:t xml:space="preserve"> and TS 26.261 </w:t>
      </w:r>
      <w:r w:rsidR="00D16DB3" w:rsidRPr="00045DFB">
        <w:fldChar w:fldCharType="begin"/>
      </w:r>
      <w:r w:rsidR="00D16DB3" w:rsidRPr="00045DFB">
        <w:instrText xml:space="preserve"> REF REF_3GPP_TS26261 \n \h </w:instrText>
      </w:r>
      <w:r w:rsidR="00D16DB3" w:rsidRPr="00045DFB">
        <w:fldChar w:fldCharType="separate"/>
      </w:r>
      <w:r w:rsidR="00B70EAE" w:rsidRPr="00045DFB">
        <w:t>[3]</w:t>
      </w:r>
      <w:r w:rsidR="00D16DB3" w:rsidRPr="00045DFB">
        <w:fldChar w:fldCharType="end"/>
      </w:r>
      <w:r w:rsidRPr="00045DFB">
        <w:t>.</w:t>
      </w:r>
      <w:r w:rsidR="00B02BFD" w:rsidRPr="00045DFB">
        <w:t xml:space="preserve"> Moreover, UE behavior in the presence of reverberation and moving sources are relevant aspects to be tested.</w:t>
      </w:r>
    </w:p>
    <w:p w14:paraId="5AB57972" w14:textId="151269CB" w:rsidR="00844710" w:rsidRPr="00045DFB" w:rsidRDefault="005A6398" w:rsidP="00844710">
      <w:pPr>
        <w:jc w:val="both"/>
      </w:pPr>
      <w:r w:rsidRPr="00045DFB">
        <w:t>In the past, several proposal</w:t>
      </w:r>
      <w:r w:rsidR="00D16DB3" w:rsidRPr="00045DFB">
        <w:t>s</w:t>
      </w:r>
      <w:r w:rsidRPr="00045DFB">
        <w:t xml:space="preserve"> for</w:t>
      </w:r>
      <w:r w:rsidR="00A10E4D" w:rsidRPr="00045DFB">
        <w:t xml:space="preserve"> such</w:t>
      </w:r>
      <w:r w:rsidRPr="00045DFB">
        <w:t xml:space="preserve"> test methods and </w:t>
      </w:r>
      <w:r w:rsidR="00D16DB3" w:rsidRPr="00045DFB">
        <w:t>test</w:t>
      </w:r>
      <w:r w:rsidRPr="00045DFB">
        <w:t xml:space="preserve"> setups have been made</w:t>
      </w:r>
      <w:r w:rsidR="00D16DB3" w:rsidRPr="00045DFB">
        <w:t>, e.g.,</w:t>
      </w:r>
      <w:r w:rsidR="00C04603" w:rsidRPr="00045DFB">
        <w:t> </w:t>
      </w:r>
      <w:r w:rsidRPr="00045DFB">
        <w:fldChar w:fldCharType="begin"/>
      </w:r>
      <w:r w:rsidRPr="00045DFB">
        <w:instrText xml:space="preserve"> REF REF_3GPP_TDOC_S4_240699 \n \h </w:instrText>
      </w:r>
      <w:r w:rsidRPr="00045DFB">
        <w:fldChar w:fldCharType="separate"/>
      </w:r>
      <w:r w:rsidR="00B70EAE" w:rsidRPr="00045DFB">
        <w:t>[5]</w:t>
      </w:r>
      <w:r w:rsidRPr="00045DFB">
        <w:fldChar w:fldCharType="end"/>
      </w:r>
      <w:r w:rsidRPr="00045DFB">
        <w:fldChar w:fldCharType="begin"/>
      </w:r>
      <w:r w:rsidRPr="00045DFB">
        <w:instrText xml:space="preserve"> REF REF_3GPP_TDOC_S4_240680 \w \h </w:instrText>
      </w:r>
      <w:r w:rsidRPr="00045DFB">
        <w:fldChar w:fldCharType="separate"/>
      </w:r>
      <w:r w:rsidR="00B70EAE" w:rsidRPr="00045DFB">
        <w:t>[6]</w:t>
      </w:r>
      <w:r w:rsidRPr="00045DFB">
        <w:fldChar w:fldCharType="end"/>
      </w:r>
      <w:r w:rsidRPr="00045DFB">
        <w:fldChar w:fldCharType="begin"/>
      </w:r>
      <w:r w:rsidRPr="00045DFB">
        <w:instrText xml:space="preserve"> REF REF_3GPP_TDOC_SA4aA250002 \n \h </w:instrText>
      </w:r>
      <w:r w:rsidRPr="00045DFB">
        <w:fldChar w:fldCharType="separate"/>
      </w:r>
      <w:r w:rsidR="00B70EAE" w:rsidRPr="00045DFB">
        <w:t>[7]</w:t>
      </w:r>
      <w:r w:rsidRPr="00045DFB">
        <w:fldChar w:fldCharType="end"/>
      </w:r>
      <w:r w:rsidRPr="00045DFB">
        <w:t>.</w:t>
      </w:r>
      <w:r w:rsidR="00D16DB3" w:rsidRPr="00045DFB">
        <w:t xml:space="preserve"> However, no consensus was found due to several reasons.</w:t>
      </w:r>
      <w:r w:rsidR="00B02BFD" w:rsidRPr="00045DFB">
        <w:t xml:space="preserve"> The generation of complex acoustic reference scenes that are reproducible across test labs requires a great deal of effort</w:t>
      </w:r>
      <w:r w:rsidR="00844710" w:rsidRPr="00045DFB">
        <w:t>. Moreover, different test methods have different requirements regarding loudspeaker setup and room conditions.</w:t>
      </w:r>
    </w:p>
    <w:p w14:paraId="7909054A" w14:textId="40F28AD5" w:rsidR="00844710" w:rsidRPr="00045DFB" w:rsidRDefault="00844710" w:rsidP="00844710">
      <w:pPr>
        <w:jc w:val="both"/>
      </w:pPr>
      <w:r w:rsidRPr="00045DFB">
        <w:t xml:space="preserve">In this contribution, the source proposes to work toward harmonized loudspeaker setup and room conditions </w:t>
      </w:r>
      <w:r w:rsidR="00794737" w:rsidRPr="00045DFB">
        <w:t>to obtain a viable</w:t>
      </w:r>
      <w:r w:rsidRPr="00045DFB">
        <w:t xml:space="preserve"> compromise between effectiveness to generate reproducible</w:t>
      </w:r>
      <w:r w:rsidR="00794737" w:rsidRPr="00045DFB">
        <w:t xml:space="preserve"> complex</w:t>
      </w:r>
      <w:r w:rsidRPr="00045DFB">
        <w:t xml:space="preserve"> acoustic scenes on the one hand and cost and effort on the other hand.</w:t>
      </w:r>
    </w:p>
    <w:p w14:paraId="722533E7" w14:textId="77777777" w:rsidR="00F932B3" w:rsidRPr="00045DFB" w:rsidRDefault="00F932B3" w:rsidP="00C04603">
      <w:pPr>
        <w:jc w:val="both"/>
      </w:pPr>
    </w:p>
    <w:p w14:paraId="2D21654B" w14:textId="6C907D0E" w:rsidR="00F932B3" w:rsidRPr="00045DFB" w:rsidRDefault="00F932B3" w:rsidP="00F932B3">
      <w:pPr>
        <w:pStyle w:val="Heading1"/>
        <w:rPr>
          <w:lang w:val="en-US"/>
        </w:rPr>
      </w:pPr>
      <w:r w:rsidRPr="00045DFB">
        <w:rPr>
          <w:lang w:val="en-US"/>
        </w:rPr>
        <w:t xml:space="preserve">Viable Options for </w:t>
      </w:r>
      <w:r w:rsidR="003A407E" w:rsidRPr="00045DFB">
        <w:rPr>
          <w:lang w:val="en-US"/>
        </w:rPr>
        <w:t xml:space="preserve">Reproducible Test Methods involving </w:t>
      </w:r>
      <w:r w:rsidRPr="00045DFB">
        <w:rPr>
          <w:lang w:val="en-US"/>
        </w:rPr>
        <w:t>Complex Acoustic Scenes</w:t>
      </w:r>
    </w:p>
    <w:p w14:paraId="67CAA218" w14:textId="5E865328" w:rsidR="005B2BD5" w:rsidRPr="00045DFB" w:rsidRDefault="003A407E" w:rsidP="003A407E">
      <w:r w:rsidRPr="00045DFB">
        <w:t xml:space="preserve">The reproducibility of measurements, even across test labs, is </w:t>
      </w:r>
      <w:r w:rsidR="00D54D2E" w:rsidRPr="00045DFB">
        <w:t>absolutely</w:t>
      </w:r>
      <w:r w:rsidRPr="00045DFB">
        <w:t xml:space="preserve"> crucial. The seemingly </w:t>
      </w:r>
      <w:r w:rsidR="00855B42" w:rsidRPr="00045DFB">
        <w:t>most straight forward</w:t>
      </w:r>
      <w:r w:rsidRPr="00045DFB">
        <w:t xml:space="preserve"> way is to require exactly </w:t>
      </w:r>
      <w:r w:rsidR="00D54D2E" w:rsidRPr="00045DFB">
        <w:t>identical</w:t>
      </w:r>
      <w:r w:rsidRPr="00045DFB">
        <w:t xml:space="preserve"> test setups. In the case of complex acoustic scenes, this refers to both the loudspeaker setup and the acoustic room conditions. </w:t>
      </w:r>
      <w:r w:rsidR="005B2BD5" w:rsidRPr="00045DFB">
        <w:t xml:space="preserve">From an academic point of view, it is appealing to demand no </w:t>
      </w:r>
      <w:r w:rsidR="00855B42" w:rsidRPr="00045DFB">
        <w:t>interfering</w:t>
      </w:r>
      <w:r w:rsidR="005B2BD5" w:rsidRPr="00045DFB">
        <w:t xml:space="preserve"> room at all, i.e. anechoic conditions, and as many loudspeakers as possible in a hemispherical and (quasi-)uniform arrangement.</w:t>
      </w:r>
    </w:p>
    <w:p w14:paraId="130E555C" w14:textId="6F4128EE" w:rsidR="00E4297A" w:rsidRPr="00045DFB" w:rsidRDefault="005B2BD5" w:rsidP="003A407E">
      <w:r w:rsidRPr="00045DFB">
        <w:t xml:space="preserve">On the other hand, a measurement specification can only survive if it is accepted by the market. Cost and complexity of the setup have a significant impact on viability. Moreover, reuse of existing equipment from related measurement specifications leverages the acceptance of a specification. </w:t>
      </w:r>
      <w:r w:rsidR="00E4297A" w:rsidRPr="00045DFB">
        <w:t xml:space="preserve">It </w:t>
      </w:r>
      <w:r w:rsidR="00855B42" w:rsidRPr="00045DFB">
        <w:t>should</w:t>
      </w:r>
      <w:r w:rsidR="00E4297A" w:rsidRPr="00045DFB">
        <w:t xml:space="preserve"> therefore be considered very carefully whether extremely sophisticated measuring equipment is essential for the objective of the respective measurement.</w:t>
      </w:r>
    </w:p>
    <w:p w14:paraId="071B9494" w14:textId="37BB9281" w:rsidR="00444B34" w:rsidRPr="00045DFB" w:rsidRDefault="00D54D2E" w:rsidP="003A407E">
      <w:r w:rsidRPr="00045DFB">
        <w:t xml:space="preserve">For classical telephone tests, test engineers </w:t>
      </w:r>
      <w:r w:rsidR="00DD1D49" w:rsidRPr="00045DFB">
        <w:t>typically</w:t>
      </w:r>
      <w:r w:rsidR="00AD47C7" w:rsidRPr="00045DFB">
        <w:t xml:space="preserve"> </w:t>
      </w:r>
      <w:r w:rsidRPr="00045DFB">
        <w:t>use low-reverberation measurement booths, studio booths</w:t>
      </w:r>
      <w:r w:rsidR="00444B34" w:rsidRPr="00045DFB">
        <w:t>,</w:t>
      </w:r>
      <w:r w:rsidRPr="00045DFB">
        <w:t xml:space="preserve"> or even acoustically treated offices</w:t>
      </w:r>
      <w:r w:rsidR="00352A5C" w:rsidRPr="00045DFB">
        <w:t>. There is a detailed analysis of this in</w:t>
      </w:r>
      <w:r w:rsidR="00B21EE8" w:rsidRPr="00045DFB">
        <w:t xml:space="preserve"> </w:t>
      </w:r>
      <w:r w:rsidR="00D27A33" w:rsidRPr="00045DFB">
        <w:t>Annex</w:t>
      </w:r>
      <w:r w:rsidR="00B21EE8" w:rsidRPr="00045DFB">
        <w:t> </w:t>
      </w:r>
      <w:r w:rsidR="00B21EE8" w:rsidRPr="00045DFB">
        <w:fldChar w:fldCharType="begin"/>
      </w:r>
      <w:r w:rsidR="00B21EE8" w:rsidRPr="00045DFB">
        <w:instrText xml:space="preserve"> REF SEC_ANECHOIC_CONDITIONS \n \h </w:instrText>
      </w:r>
      <w:r w:rsidR="00B21EE8" w:rsidRPr="00045DFB">
        <w:fldChar w:fldCharType="separate"/>
      </w:r>
      <w:r w:rsidR="00B70EAE" w:rsidRPr="00045DFB">
        <w:t>A.1</w:t>
      </w:r>
      <w:r w:rsidR="00B21EE8" w:rsidRPr="00045DFB">
        <w:fldChar w:fldCharType="end"/>
      </w:r>
      <w:r w:rsidRPr="00045DFB">
        <w:t>. Often enough, anechoic rooms are avoided for reasons of cost and effort. Measurement setups are deliberately kept simple and only as complex as necessary.</w:t>
      </w:r>
    </w:p>
    <w:p w14:paraId="4732976D" w14:textId="24D356BB" w:rsidR="00A03C28" w:rsidRPr="00045DFB" w:rsidRDefault="00B21EE8" w:rsidP="003A407E">
      <w:r w:rsidRPr="00045DFB">
        <w:t xml:space="preserve">Moreover, demanding anechoic conditions seems inefficient if the ultimate goal is to create realistic complex sound scenes that </w:t>
      </w:r>
      <w:r w:rsidR="00A03C28" w:rsidRPr="00045DFB">
        <w:t>typically contain reverberation.</w:t>
      </w:r>
    </w:p>
    <w:p w14:paraId="7F0AC49A" w14:textId="7CB9E201" w:rsidR="00444B34" w:rsidRPr="00045DFB" w:rsidRDefault="00444B34" w:rsidP="003A407E">
      <w:r w:rsidRPr="00045DFB">
        <w:t>In light of these considerations, the requirement for a fixed or mobile installation of a large, hemispherical loudspeaker array in an anechoic chamber</w:t>
      </w:r>
      <w:r w:rsidR="007921F0" w:rsidRPr="00045DFB">
        <w:t xml:space="preserve"> such as proposed in clause 4.1.1.3.1 of 3GPP TS 26.260</w:t>
      </w:r>
      <w:r w:rsidRPr="00045DFB">
        <w:t xml:space="preserve"> appears to be a drastic departure from previous orders of magnitude in terms of cost and will be difficult to justify.</w:t>
      </w:r>
    </w:p>
    <w:p w14:paraId="534A60AC" w14:textId="2F0EA180" w:rsidR="00B61769" w:rsidRPr="00045DFB" w:rsidRDefault="00A03C28" w:rsidP="00A17A37">
      <w:r w:rsidRPr="00045DFB">
        <w:t>Instead, it is suggested to depart from free-field conditions for the generation of complex acoustic scenes and to consider a more efficient approach to reproducible test methods</w:t>
      </w:r>
      <w:r w:rsidR="00855B42" w:rsidRPr="00045DFB">
        <w:t>.</w:t>
      </w:r>
    </w:p>
    <w:p w14:paraId="52AB1A3B" w14:textId="7E08DE49" w:rsidR="00B61769" w:rsidRPr="00045DFB" w:rsidRDefault="00F268A2" w:rsidP="00B61769">
      <w:pPr>
        <w:pStyle w:val="Heading1"/>
        <w:rPr>
          <w:lang w:val="en-US"/>
        </w:rPr>
      </w:pPr>
      <w:r w:rsidRPr="00045DFB">
        <w:rPr>
          <w:lang w:val="en-US"/>
        </w:rPr>
        <w:lastRenderedPageBreak/>
        <w:t>Choice of Reference</w:t>
      </w:r>
    </w:p>
    <w:p w14:paraId="7BED07AF" w14:textId="59D56F7D" w:rsidR="00F268A2" w:rsidRPr="00045DFB" w:rsidRDefault="00F268A2" w:rsidP="00B61769">
      <w:r w:rsidRPr="00045DFB">
        <w:t xml:space="preserve">In general, test methods capture a quantity and compare it to a </w:t>
      </w:r>
      <w:r w:rsidR="002D5EBE">
        <w:t xml:space="preserve">given </w:t>
      </w:r>
      <w:r w:rsidRPr="00045DFB">
        <w:t>reference</w:t>
      </w:r>
      <w:r w:rsidR="002D5EBE">
        <w:t>, e.g., a spectrum or signal</w:t>
      </w:r>
      <w:r w:rsidRPr="00045DFB">
        <w:t>. Performance can be quantified by measuring the similarity to th</w:t>
      </w:r>
      <w:r w:rsidR="002D5EBE">
        <w:t>is</w:t>
      </w:r>
      <w:r w:rsidRPr="00045DFB">
        <w:t xml:space="preserve"> reference with respect to specific attributes.</w:t>
      </w:r>
    </w:p>
    <w:p w14:paraId="4A7D4977" w14:textId="4D1338CF" w:rsidR="00B61769" w:rsidRPr="00045DFB" w:rsidRDefault="00F268A2" w:rsidP="00B61769">
      <w:r w:rsidRPr="00045DFB">
        <w:t xml:space="preserve">If the measurement equipment has only a minor influence on the attribute to be investigated or the impact of the measurement system can be compensated, the signal from the </w:t>
      </w:r>
      <w:r w:rsidR="00581CE8" w:rsidRPr="00045DFB">
        <w:t>device under test (DUT)</w:t>
      </w:r>
      <w:r w:rsidRPr="00045DFB">
        <w:t xml:space="preserve"> can be directly compared to the test signal to obtain an error metric. Such an approach is followed by the architecture shown in </w:t>
      </w:r>
      <w:r w:rsidR="00B61769" w:rsidRPr="00045DFB">
        <w:rPr>
          <w:b/>
          <w:bCs/>
        </w:rPr>
        <w:fldChar w:fldCharType="begin"/>
      </w:r>
      <w:r w:rsidR="00B61769" w:rsidRPr="00045DFB">
        <w:rPr>
          <w:b/>
          <w:bCs/>
        </w:rPr>
        <w:instrText xml:space="preserve"> REF _Ref189138569 \h </w:instrText>
      </w:r>
      <w:r w:rsidR="00B61769" w:rsidRPr="00045DFB">
        <w:rPr>
          <w:b/>
          <w:bCs/>
        </w:rPr>
      </w:r>
      <w:r w:rsidR="00B61769" w:rsidRPr="00045DFB">
        <w:rPr>
          <w:b/>
          <w:bCs/>
        </w:rPr>
        <w:fldChar w:fldCharType="separate"/>
      </w:r>
      <w:r w:rsidR="00B70EAE" w:rsidRPr="00045DFB">
        <w:t>Figure 1</w:t>
      </w:r>
      <w:r w:rsidR="00B61769" w:rsidRPr="00045DFB">
        <w:rPr>
          <w:b/>
          <w:bCs/>
        </w:rPr>
        <w:fldChar w:fldCharType="end"/>
      </w:r>
      <w:r w:rsidRPr="00045DFB">
        <w:t>.</w:t>
      </w:r>
      <w:r w:rsidR="00581CE8" w:rsidRPr="00045DFB">
        <w:t xml:space="preserve"> A measurement result is obtained by comparing the measurement signal from the DUT to the original test signal. A reference measurement with a reference microphone array (here: spherical microphone array, SMA) is only needed for the qualification of the test setup and should yield near equality to the test signal with respect to the attributes of interest.</w:t>
      </w:r>
    </w:p>
    <w:p w14:paraId="743076B1" w14:textId="77777777" w:rsidR="00B61769" w:rsidRPr="00045DFB" w:rsidRDefault="00B61769" w:rsidP="00B61769">
      <w:pPr>
        <w:pStyle w:val="Caption"/>
        <w:jc w:val="center"/>
      </w:pPr>
      <w:r w:rsidRPr="00045DFB">
        <w:rPr>
          <w:noProof/>
        </w:rPr>
        <w:drawing>
          <wp:inline distT="0" distB="0" distL="0" distR="0" wp14:anchorId="251A9B8C" wp14:editId="08CE02A9">
            <wp:extent cx="5461720" cy="1883352"/>
            <wp:effectExtent l="0" t="0" r="5715" b="3175"/>
            <wp:docPr id="169914406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9144067" name="Grafik 1"/>
                    <pic:cNvPicPr/>
                  </pic:nvPicPr>
                  <pic:blipFill>
                    <a:blip r:embed="rId8">
                      <a:extLst>
                        <a:ext uri="{96DAC541-7B7A-43D3-8B79-37D633B846F1}">
                          <asvg:svgBlip xmlns:asvg="http://schemas.microsoft.com/office/drawing/2016/SVG/main" r:embed="rId9"/>
                        </a:ext>
                      </a:extLst>
                    </a:blip>
                    <a:stretch>
                      <a:fillRect/>
                    </a:stretch>
                  </pic:blipFill>
                  <pic:spPr>
                    <a:xfrm>
                      <a:off x="0" y="0"/>
                      <a:ext cx="5461720" cy="1883352"/>
                    </a:xfrm>
                    <a:prstGeom prst="rect">
                      <a:avLst/>
                    </a:prstGeom>
                  </pic:spPr>
                </pic:pic>
              </a:graphicData>
            </a:graphic>
          </wp:inline>
        </w:drawing>
      </w:r>
    </w:p>
    <w:p w14:paraId="02466542" w14:textId="4BEB601F" w:rsidR="00B61769" w:rsidRPr="00045DFB" w:rsidRDefault="00B61769" w:rsidP="00B61769">
      <w:pPr>
        <w:pStyle w:val="Caption"/>
        <w:jc w:val="center"/>
      </w:pPr>
      <w:bookmarkStart w:id="0" w:name="_Ref189138569"/>
      <w:r w:rsidRPr="00045DFB">
        <w:t xml:space="preserve">Figure </w:t>
      </w:r>
      <w:fldSimple w:instr=" SEQ Figure \* ARABIC ">
        <w:r w:rsidR="00B70EAE" w:rsidRPr="00045DFB">
          <w:t>1</w:t>
        </w:r>
      </w:fldSimple>
      <w:bookmarkEnd w:id="0"/>
      <w:r w:rsidRPr="00045DFB">
        <w:t xml:space="preserve">: Measured signal is compared to </w:t>
      </w:r>
      <w:r w:rsidRPr="00045DFB">
        <w:rPr>
          <w:u w:val="single"/>
        </w:rPr>
        <w:t>test signal</w:t>
      </w:r>
      <w:r w:rsidRPr="00045DFB">
        <w:t>. Reference measurement is only required to verify setup qualification. Reproducibility of measurements across labs is subject to low variation of room properties and loudspeaker setup.</w:t>
      </w:r>
    </w:p>
    <w:p w14:paraId="046C5C09" w14:textId="799E4B44" w:rsidR="007438EB" w:rsidRPr="00045DFB" w:rsidRDefault="007438EB" w:rsidP="007438EB">
      <w:pPr>
        <w:jc w:val="both"/>
      </w:pPr>
      <w:r w:rsidRPr="00045DFB">
        <w:t xml:space="preserve">An example reproduction system that is eligible for such an architecture is </w:t>
      </w:r>
      <w:r w:rsidR="00ED607F" w:rsidRPr="00045DFB">
        <w:t xml:space="preserve">ETSI TS 103 224 </w:t>
      </w:r>
      <w:r w:rsidR="00ED607F" w:rsidRPr="00045DFB">
        <w:fldChar w:fldCharType="begin"/>
      </w:r>
      <w:r w:rsidR="00ED607F" w:rsidRPr="00045DFB">
        <w:instrText xml:space="preserve"> REF REF_ETSI_TS103224 \n \h </w:instrText>
      </w:r>
      <w:r w:rsidR="00ED607F" w:rsidRPr="00045DFB">
        <w:fldChar w:fldCharType="separate"/>
      </w:r>
      <w:r w:rsidR="00B70EAE" w:rsidRPr="00045DFB">
        <w:t>[10]</w:t>
      </w:r>
      <w:r w:rsidR="00ED607F" w:rsidRPr="00045DFB">
        <w:fldChar w:fldCharType="end"/>
      </w:r>
      <w:r w:rsidRPr="00045DFB">
        <w:t>. It is</w:t>
      </w:r>
      <w:r w:rsidR="00ED607F" w:rsidRPr="00045DFB">
        <w:t xml:space="preserve"> an eight-speaker background noise reproduction standard that targets </w:t>
      </w:r>
      <w:r w:rsidRPr="00045DFB">
        <w:t>reproducible background noise reproduction by eliminating room and loudspeaker setup effects by inversion of acoustic paths. It is a well-established standard that allows for accurate reproduction of background noise with high inter-lab reproducibility with respect to sound pressure levels at reference positions. However, it is not known to what extent spatial attributes are preserved and further investigations are needed.</w:t>
      </w:r>
    </w:p>
    <w:p w14:paraId="16114FF1" w14:textId="1DBD9A64" w:rsidR="00ED607F" w:rsidRPr="00045DFB" w:rsidRDefault="00277D3B" w:rsidP="00277D3B">
      <w:pPr>
        <w:jc w:val="both"/>
      </w:pPr>
      <w:r w:rsidRPr="00045DFB">
        <w:t xml:space="preserve">In order to increase flexibility of room conditions and loudspeaker arrangement, a different measurement architecture is beneficial. The architecture shown in </w:t>
      </w:r>
      <w:r w:rsidR="00ED607F" w:rsidRPr="00045DFB">
        <w:rPr>
          <w:b/>
          <w:bCs/>
        </w:rPr>
        <w:fldChar w:fldCharType="begin"/>
      </w:r>
      <w:r w:rsidR="00ED607F" w:rsidRPr="00045DFB">
        <w:rPr>
          <w:b/>
          <w:bCs/>
        </w:rPr>
        <w:instrText xml:space="preserve"> REF _Ref189138571 \h </w:instrText>
      </w:r>
      <w:r w:rsidR="00ED607F" w:rsidRPr="00045DFB">
        <w:rPr>
          <w:b/>
          <w:bCs/>
        </w:rPr>
      </w:r>
      <w:r w:rsidR="00ED607F" w:rsidRPr="00045DFB">
        <w:rPr>
          <w:b/>
          <w:bCs/>
        </w:rPr>
        <w:fldChar w:fldCharType="separate"/>
      </w:r>
      <w:r w:rsidR="00B70EAE" w:rsidRPr="00045DFB">
        <w:t>Figure 2</w:t>
      </w:r>
      <w:r w:rsidR="00ED607F" w:rsidRPr="00045DFB">
        <w:rPr>
          <w:b/>
          <w:bCs/>
        </w:rPr>
        <w:fldChar w:fldCharType="end"/>
      </w:r>
      <w:r w:rsidRPr="00045DFB">
        <w:t xml:space="preserve"> compares the measured signal from the DUT with a reference recording obtained with a reference microphone array. This approach makes measurement results more comparable when a variation of reproduction setups across labs is eventually unavoidable. The downside of this approach compared to the approach from </w:t>
      </w:r>
      <w:r w:rsidRPr="00045DFB">
        <w:rPr>
          <w:b/>
          <w:bCs/>
        </w:rPr>
        <w:fldChar w:fldCharType="begin"/>
      </w:r>
      <w:r w:rsidRPr="00045DFB">
        <w:rPr>
          <w:b/>
          <w:bCs/>
        </w:rPr>
        <w:instrText xml:space="preserve"> REF _Ref189138569 \h </w:instrText>
      </w:r>
      <w:r w:rsidRPr="00045DFB">
        <w:rPr>
          <w:b/>
          <w:bCs/>
        </w:rPr>
      </w:r>
      <w:r w:rsidRPr="00045DFB">
        <w:rPr>
          <w:b/>
          <w:bCs/>
        </w:rPr>
        <w:fldChar w:fldCharType="separate"/>
      </w:r>
      <w:r w:rsidR="00B70EAE" w:rsidRPr="00045DFB">
        <w:t>Figure 1</w:t>
      </w:r>
      <w:r w:rsidRPr="00045DFB">
        <w:rPr>
          <w:b/>
          <w:bCs/>
        </w:rPr>
        <w:fldChar w:fldCharType="end"/>
      </w:r>
      <w:r w:rsidRPr="00045DFB">
        <w:t xml:space="preserve"> is that an additional reference recording is necessary.</w:t>
      </w:r>
    </w:p>
    <w:p w14:paraId="674EB5F0" w14:textId="77777777" w:rsidR="00B61769" w:rsidRPr="00045DFB" w:rsidRDefault="00B61769" w:rsidP="00B61769">
      <w:pPr>
        <w:keepNext/>
        <w:jc w:val="center"/>
      </w:pPr>
      <w:r w:rsidRPr="00045DFB">
        <w:rPr>
          <w:noProof/>
        </w:rPr>
        <w:drawing>
          <wp:inline distT="0" distB="0" distL="0" distR="0" wp14:anchorId="6248B4BB" wp14:editId="1A4A51A3">
            <wp:extent cx="5461720" cy="1883352"/>
            <wp:effectExtent l="0" t="0" r="5715" b="3175"/>
            <wp:docPr id="194282192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821921" name="Grafik 1"/>
                    <pic:cNvPicPr/>
                  </pic:nvPicPr>
                  <pic:blipFill>
                    <a:blip r:embed="rId10">
                      <a:extLst>
                        <a:ext uri="{96DAC541-7B7A-43D3-8B79-37D633B846F1}">
                          <asvg:svgBlip xmlns:asvg="http://schemas.microsoft.com/office/drawing/2016/SVG/main" r:embed="rId11"/>
                        </a:ext>
                      </a:extLst>
                    </a:blip>
                    <a:stretch>
                      <a:fillRect/>
                    </a:stretch>
                  </pic:blipFill>
                  <pic:spPr>
                    <a:xfrm>
                      <a:off x="0" y="0"/>
                      <a:ext cx="5461720" cy="1883352"/>
                    </a:xfrm>
                    <a:prstGeom prst="rect">
                      <a:avLst/>
                    </a:prstGeom>
                  </pic:spPr>
                </pic:pic>
              </a:graphicData>
            </a:graphic>
          </wp:inline>
        </w:drawing>
      </w:r>
    </w:p>
    <w:p w14:paraId="51A69D0A" w14:textId="540262CF" w:rsidR="00B61769" w:rsidRPr="00045DFB" w:rsidRDefault="00B61769" w:rsidP="00B61769">
      <w:pPr>
        <w:pStyle w:val="Caption"/>
        <w:jc w:val="center"/>
      </w:pPr>
      <w:bookmarkStart w:id="1" w:name="_Ref189138571"/>
      <w:r w:rsidRPr="00045DFB">
        <w:t xml:space="preserve">Figure </w:t>
      </w:r>
      <w:fldSimple w:instr=" SEQ Figure \* ARABIC ">
        <w:r w:rsidR="00B70EAE" w:rsidRPr="00045DFB">
          <w:t>2</w:t>
        </w:r>
      </w:fldSimple>
      <w:bookmarkEnd w:id="1"/>
      <w:r w:rsidRPr="00045DFB">
        <w:t xml:space="preserve">: Measured signal is compared to </w:t>
      </w:r>
      <w:r w:rsidRPr="00045DFB">
        <w:rPr>
          <w:u w:val="single"/>
        </w:rPr>
        <w:t>reference recording</w:t>
      </w:r>
      <w:r w:rsidRPr="00045DFB">
        <w:t xml:space="preserve">. Reference measurement is part of the measurement method. Compensation for test setup improves reproducibility of measurements across labs. </w:t>
      </w:r>
    </w:p>
    <w:p w14:paraId="22D05A32" w14:textId="7193C3D6" w:rsidR="00B61769" w:rsidRPr="00045DFB" w:rsidRDefault="000A6BE3" w:rsidP="006D1F3E">
      <w:pPr>
        <w:tabs>
          <w:tab w:val="right" w:pos="9865"/>
        </w:tabs>
      </w:pPr>
      <w:r w:rsidRPr="00045DFB">
        <w:t xml:space="preserve">In both approaches, it is important to </w:t>
      </w:r>
      <w:r w:rsidR="00D36F94">
        <w:t>impose</w:t>
      </w:r>
      <w:r w:rsidR="00D36F94" w:rsidRPr="00045DFB">
        <w:t xml:space="preserve"> </w:t>
      </w:r>
      <w:r w:rsidRPr="00045DFB">
        <w:t xml:space="preserve">meaningful </w:t>
      </w:r>
      <w:proofErr w:type="gramStart"/>
      <w:r w:rsidRPr="00045DFB">
        <w:t>setup</w:t>
      </w:r>
      <w:proofErr w:type="gramEnd"/>
      <w:r w:rsidRPr="00045DFB">
        <w:t xml:space="preserve"> qualification criteria.</w:t>
      </w:r>
      <w:r w:rsidR="006D1F3E">
        <w:tab/>
      </w:r>
    </w:p>
    <w:p w14:paraId="75D97ABB" w14:textId="051EFA4F" w:rsidR="00E670CB" w:rsidRPr="00045DFB" w:rsidRDefault="00E670CB" w:rsidP="00E670CB">
      <w:pPr>
        <w:pStyle w:val="Heading1"/>
        <w:rPr>
          <w:lang w:val="en-US"/>
        </w:rPr>
      </w:pPr>
      <w:r w:rsidRPr="00045DFB">
        <w:rPr>
          <w:lang w:val="en-US"/>
        </w:rPr>
        <w:lastRenderedPageBreak/>
        <w:t>Possible Reproduction Setups</w:t>
      </w:r>
    </w:p>
    <w:p w14:paraId="33465271" w14:textId="114EBB45" w:rsidR="00E670CB" w:rsidRPr="00045DFB" w:rsidRDefault="00E670CB" w:rsidP="00E670CB">
      <w:pPr>
        <w:jc w:val="both"/>
      </w:pPr>
      <w:r w:rsidRPr="00045DFB">
        <w:fldChar w:fldCharType="begin"/>
      </w:r>
      <w:r w:rsidRPr="00045DFB">
        <w:instrText xml:space="preserve"> REF _Ref189574065 \h </w:instrText>
      </w:r>
      <w:r w:rsidRPr="00045DFB">
        <w:fldChar w:fldCharType="separate"/>
      </w:r>
      <w:r w:rsidR="00B70EAE" w:rsidRPr="00045DFB">
        <w:t>Table 1</w:t>
      </w:r>
      <w:r w:rsidRPr="00045DFB">
        <w:fldChar w:fldCharType="end"/>
      </w:r>
      <w:r w:rsidRPr="00045DFB">
        <w:t xml:space="preserve"> lists several existing reproduction setups that are potential candidates for the reproduction of complex sound scenes for UE testing.</w:t>
      </w:r>
    </w:p>
    <w:p w14:paraId="2BD5924B" w14:textId="603F82F7" w:rsidR="00E670CB" w:rsidRPr="00045DFB" w:rsidRDefault="00E670CB" w:rsidP="00E670CB">
      <w:pPr>
        <w:pStyle w:val="Caption"/>
        <w:keepNext/>
        <w:jc w:val="center"/>
      </w:pPr>
      <w:bookmarkStart w:id="2" w:name="_Ref189574065"/>
      <w:r w:rsidRPr="00045DFB">
        <w:t xml:space="preserve">Table </w:t>
      </w:r>
      <w:fldSimple w:instr=" SEQ Table \* ARABIC ">
        <w:r w:rsidR="00B70EAE" w:rsidRPr="00045DFB">
          <w:t>1</w:t>
        </w:r>
      </w:fldSimple>
      <w:bookmarkEnd w:id="2"/>
      <w:r w:rsidRPr="00045DFB">
        <w:t>: Existing setups for the reproduction of spatial audio</w:t>
      </w:r>
    </w:p>
    <w:tbl>
      <w:tblPr>
        <w:tblStyle w:val="TableGrid"/>
        <w:tblW w:w="4720" w:type="pct"/>
        <w:tblLook w:val="04A0" w:firstRow="1" w:lastRow="0" w:firstColumn="1" w:lastColumn="0" w:noHBand="0" w:noVBand="1"/>
      </w:tblPr>
      <w:tblGrid>
        <w:gridCol w:w="435"/>
        <w:gridCol w:w="1985"/>
        <w:gridCol w:w="1985"/>
        <w:gridCol w:w="1842"/>
        <w:gridCol w:w="3056"/>
      </w:tblGrid>
      <w:tr w:rsidR="00B70EAE" w:rsidRPr="00045DFB" w14:paraId="41BA4AD5" w14:textId="77777777" w:rsidTr="00B70EAE">
        <w:tc>
          <w:tcPr>
            <w:tcW w:w="436" w:type="dxa"/>
          </w:tcPr>
          <w:p w14:paraId="45DFA7F0" w14:textId="3F3801B6" w:rsidR="00B70EAE" w:rsidRPr="00045DFB" w:rsidRDefault="00B70EAE" w:rsidP="000710F6">
            <w:pPr>
              <w:rPr>
                <w:b/>
                <w:bCs/>
                <w:sz w:val="18"/>
                <w:szCs w:val="18"/>
              </w:rPr>
            </w:pPr>
          </w:p>
        </w:tc>
        <w:tc>
          <w:tcPr>
            <w:tcW w:w="1985" w:type="dxa"/>
          </w:tcPr>
          <w:p w14:paraId="3B5A0789" w14:textId="1618862A" w:rsidR="00B70EAE" w:rsidRPr="00045DFB" w:rsidRDefault="00B70EAE" w:rsidP="000710F6">
            <w:pPr>
              <w:rPr>
                <w:b/>
                <w:bCs/>
                <w:sz w:val="18"/>
                <w:szCs w:val="18"/>
              </w:rPr>
            </w:pPr>
            <w:r w:rsidRPr="00045DFB">
              <w:rPr>
                <w:b/>
                <w:bCs/>
                <w:sz w:val="18"/>
                <w:szCs w:val="18"/>
              </w:rPr>
              <w:t>Reproduction setup</w:t>
            </w:r>
          </w:p>
        </w:tc>
        <w:tc>
          <w:tcPr>
            <w:tcW w:w="1985" w:type="dxa"/>
          </w:tcPr>
          <w:p w14:paraId="07DFE6C5" w14:textId="77777777" w:rsidR="00B70EAE" w:rsidRPr="00045DFB" w:rsidRDefault="00B70EAE" w:rsidP="000710F6">
            <w:pPr>
              <w:rPr>
                <w:b/>
                <w:bCs/>
                <w:sz w:val="18"/>
                <w:szCs w:val="18"/>
              </w:rPr>
            </w:pPr>
            <w:r w:rsidRPr="00045DFB">
              <w:rPr>
                <w:b/>
                <w:bCs/>
                <w:sz w:val="18"/>
                <w:szCs w:val="18"/>
              </w:rPr>
              <w:t>Loudspeaker setup</w:t>
            </w:r>
          </w:p>
        </w:tc>
        <w:tc>
          <w:tcPr>
            <w:tcW w:w="1842" w:type="dxa"/>
          </w:tcPr>
          <w:p w14:paraId="33A4B86F" w14:textId="77777777" w:rsidR="00B70EAE" w:rsidRPr="00045DFB" w:rsidRDefault="00B70EAE" w:rsidP="000710F6">
            <w:pPr>
              <w:rPr>
                <w:b/>
                <w:bCs/>
                <w:sz w:val="18"/>
                <w:szCs w:val="18"/>
              </w:rPr>
            </w:pPr>
            <w:r w:rsidRPr="00045DFB">
              <w:rPr>
                <w:b/>
                <w:bCs/>
                <w:sz w:val="18"/>
                <w:szCs w:val="18"/>
              </w:rPr>
              <w:t>Room</w:t>
            </w:r>
          </w:p>
        </w:tc>
        <w:tc>
          <w:tcPr>
            <w:tcW w:w="3056" w:type="dxa"/>
          </w:tcPr>
          <w:p w14:paraId="51443BE3" w14:textId="77777777" w:rsidR="00B70EAE" w:rsidRPr="00045DFB" w:rsidRDefault="00B70EAE" w:rsidP="000710F6">
            <w:pPr>
              <w:rPr>
                <w:b/>
                <w:bCs/>
                <w:sz w:val="18"/>
                <w:szCs w:val="18"/>
              </w:rPr>
            </w:pPr>
            <w:r w:rsidRPr="00045DFB">
              <w:rPr>
                <w:b/>
                <w:bCs/>
                <w:sz w:val="18"/>
                <w:szCs w:val="18"/>
              </w:rPr>
              <w:t>Comment</w:t>
            </w:r>
          </w:p>
        </w:tc>
      </w:tr>
      <w:tr w:rsidR="00B70EAE" w:rsidRPr="00045DFB" w14:paraId="375A9C8C" w14:textId="77777777" w:rsidTr="00B70EAE">
        <w:tc>
          <w:tcPr>
            <w:tcW w:w="436" w:type="dxa"/>
          </w:tcPr>
          <w:p w14:paraId="4FA37F7B" w14:textId="635E73A1" w:rsidR="00B70EAE" w:rsidRPr="00045DFB" w:rsidRDefault="00B70EAE" w:rsidP="000710F6">
            <w:pPr>
              <w:rPr>
                <w:b/>
                <w:bCs/>
                <w:sz w:val="18"/>
                <w:szCs w:val="18"/>
              </w:rPr>
            </w:pPr>
            <w:bookmarkStart w:id="3" w:name="SETUP_3PASS"/>
            <w:r w:rsidRPr="00045DFB">
              <w:rPr>
                <w:b/>
                <w:bCs/>
                <w:sz w:val="18"/>
                <w:szCs w:val="18"/>
              </w:rPr>
              <w:t>A</w:t>
            </w:r>
            <w:bookmarkEnd w:id="3"/>
          </w:p>
        </w:tc>
        <w:tc>
          <w:tcPr>
            <w:tcW w:w="1985" w:type="dxa"/>
          </w:tcPr>
          <w:p w14:paraId="22D59F47" w14:textId="0F5C3A64" w:rsidR="00B70EAE" w:rsidRPr="00045DFB" w:rsidRDefault="00B70EAE" w:rsidP="000710F6">
            <w:pPr>
              <w:rPr>
                <w:sz w:val="18"/>
                <w:szCs w:val="18"/>
              </w:rPr>
            </w:pPr>
            <w:r w:rsidRPr="00045DFB">
              <w:rPr>
                <w:b/>
                <w:bCs/>
                <w:sz w:val="18"/>
                <w:szCs w:val="18"/>
              </w:rPr>
              <w:t>ETSI TS 103 224</w:t>
            </w:r>
            <w:r w:rsidRPr="00045DFB">
              <w:rPr>
                <w:sz w:val="18"/>
                <w:szCs w:val="18"/>
              </w:rPr>
              <w:t xml:space="preserve"> </w:t>
            </w:r>
            <w:r w:rsidRPr="00045DFB">
              <w:rPr>
                <w:sz w:val="18"/>
                <w:szCs w:val="18"/>
              </w:rPr>
              <w:fldChar w:fldCharType="begin"/>
            </w:r>
            <w:r w:rsidRPr="00045DFB">
              <w:rPr>
                <w:sz w:val="18"/>
                <w:szCs w:val="18"/>
              </w:rPr>
              <w:instrText xml:space="preserve"> REF REF_ETSI_TS103224 \n \h  \* MERGEFORMAT </w:instrText>
            </w:r>
            <w:r w:rsidRPr="00045DFB">
              <w:rPr>
                <w:sz w:val="18"/>
                <w:szCs w:val="18"/>
              </w:rPr>
            </w:r>
            <w:r w:rsidRPr="00045DFB">
              <w:rPr>
                <w:sz w:val="18"/>
                <w:szCs w:val="18"/>
              </w:rPr>
              <w:fldChar w:fldCharType="separate"/>
            </w:r>
            <w:r w:rsidRPr="00045DFB">
              <w:rPr>
                <w:sz w:val="18"/>
                <w:szCs w:val="18"/>
              </w:rPr>
              <w:t>[10]</w:t>
            </w:r>
            <w:r w:rsidRPr="00045DFB">
              <w:rPr>
                <w:sz w:val="18"/>
                <w:szCs w:val="18"/>
              </w:rPr>
              <w:fldChar w:fldCharType="end"/>
            </w:r>
          </w:p>
        </w:tc>
        <w:tc>
          <w:tcPr>
            <w:tcW w:w="1985" w:type="dxa"/>
          </w:tcPr>
          <w:p w14:paraId="784C2EB9" w14:textId="77777777" w:rsidR="00B70EAE" w:rsidRPr="00045DFB" w:rsidRDefault="00B70EAE" w:rsidP="000710F6">
            <w:pPr>
              <w:rPr>
                <w:sz w:val="18"/>
                <w:szCs w:val="18"/>
              </w:rPr>
            </w:pPr>
            <w:r w:rsidRPr="00045DFB">
              <w:rPr>
                <w:sz w:val="18"/>
                <w:szCs w:val="18"/>
              </w:rPr>
              <w:t>8 loudspeakers, near-horizontal placement</w:t>
            </w:r>
          </w:p>
        </w:tc>
        <w:tc>
          <w:tcPr>
            <w:tcW w:w="1842" w:type="dxa"/>
          </w:tcPr>
          <w:p w14:paraId="1DA9576F" w14:textId="77777777" w:rsidR="00B70EAE" w:rsidRPr="00045DFB" w:rsidRDefault="00B70EAE" w:rsidP="000710F6">
            <w:pPr>
              <w:rPr>
                <w:sz w:val="18"/>
                <w:szCs w:val="18"/>
              </w:rPr>
            </w:pPr>
            <w:r w:rsidRPr="00045DFB">
              <w:rPr>
                <w:sz w:val="18"/>
                <w:szCs w:val="18"/>
              </w:rPr>
              <w:t>room with C</w:t>
            </w:r>
            <w:r w:rsidRPr="00045DFB">
              <w:rPr>
                <w:sz w:val="18"/>
                <w:szCs w:val="18"/>
                <w:vertAlign w:val="subscript"/>
              </w:rPr>
              <w:t>80</w:t>
            </w:r>
            <w:r w:rsidRPr="00045DFB">
              <w:rPr>
                <w:sz w:val="18"/>
                <w:szCs w:val="18"/>
              </w:rPr>
              <w:t xml:space="preserve"> &gt; 20 dB, e.g., acoustically treated office room or anechoic chamber</w:t>
            </w:r>
          </w:p>
        </w:tc>
        <w:tc>
          <w:tcPr>
            <w:tcW w:w="3056" w:type="dxa"/>
          </w:tcPr>
          <w:p w14:paraId="048C0A48" w14:textId="09C53524" w:rsidR="00B70EAE" w:rsidRPr="00045DFB" w:rsidRDefault="00B70EAE" w:rsidP="000710F6">
            <w:pPr>
              <w:rPr>
                <w:sz w:val="18"/>
                <w:szCs w:val="18"/>
              </w:rPr>
            </w:pPr>
            <w:r w:rsidRPr="00045DFB">
              <w:rPr>
                <w:sz w:val="18"/>
                <w:szCs w:val="18"/>
              </w:rPr>
              <w:t xml:space="preserve">Method for reproducible background noise reproduction based on inversion of the acoustic paths. Widely used for </w:t>
            </w:r>
            <w:r w:rsidR="00251D27" w:rsidRPr="00045DFB">
              <w:rPr>
                <w:sz w:val="18"/>
                <w:szCs w:val="18"/>
              </w:rPr>
              <w:t xml:space="preserve">testing noise suppression performance of </w:t>
            </w:r>
            <w:r w:rsidRPr="00045DFB">
              <w:rPr>
                <w:sz w:val="18"/>
                <w:szCs w:val="18"/>
              </w:rPr>
              <w:t>telephone</w:t>
            </w:r>
            <w:r w:rsidR="00CB4FF8" w:rsidRPr="00045DFB">
              <w:rPr>
                <w:sz w:val="18"/>
                <w:szCs w:val="18"/>
              </w:rPr>
              <w:t>s</w:t>
            </w:r>
            <w:r w:rsidRPr="00045DFB">
              <w:rPr>
                <w:sz w:val="18"/>
                <w:szCs w:val="18"/>
              </w:rPr>
              <w:t>.</w:t>
            </w:r>
          </w:p>
          <w:p w14:paraId="57F399A8" w14:textId="50AFC7FD" w:rsidR="00B70EAE" w:rsidRPr="00045DFB" w:rsidRDefault="00B70EAE" w:rsidP="000710F6">
            <w:pPr>
              <w:rPr>
                <w:sz w:val="18"/>
                <w:szCs w:val="18"/>
              </w:rPr>
            </w:pPr>
            <w:r w:rsidRPr="00045DFB">
              <w:rPr>
                <w:sz w:val="18"/>
                <w:szCs w:val="18"/>
              </w:rPr>
              <w:t xml:space="preserve">Complete ecosystem including equalization of room and speaker setups, focus on </w:t>
            </w:r>
            <w:r w:rsidR="00232562" w:rsidRPr="00045DFB">
              <w:rPr>
                <w:sz w:val="18"/>
                <w:szCs w:val="18"/>
              </w:rPr>
              <w:t>reproducibility</w:t>
            </w:r>
            <w:r w:rsidRPr="00045DFB">
              <w:rPr>
                <w:sz w:val="18"/>
                <w:szCs w:val="18"/>
              </w:rPr>
              <w:t xml:space="preserve"> and flexibility.</w:t>
            </w:r>
          </w:p>
        </w:tc>
      </w:tr>
      <w:tr w:rsidR="00B70EAE" w:rsidRPr="00045DFB" w14:paraId="42E0609D" w14:textId="77777777" w:rsidTr="00B70EAE">
        <w:tc>
          <w:tcPr>
            <w:tcW w:w="436" w:type="dxa"/>
          </w:tcPr>
          <w:p w14:paraId="17BA2092" w14:textId="3986C680" w:rsidR="00B70EAE" w:rsidRPr="00045DFB" w:rsidRDefault="00B70EAE" w:rsidP="000710F6">
            <w:pPr>
              <w:rPr>
                <w:b/>
                <w:bCs/>
                <w:sz w:val="18"/>
                <w:szCs w:val="18"/>
              </w:rPr>
            </w:pPr>
            <w:bookmarkStart w:id="4" w:name="SETUP_HEMI25"/>
            <w:r w:rsidRPr="00045DFB">
              <w:rPr>
                <w:b/>
                <w:bCs/>
                <w:sz w:val="18"/>
                <w:szCs w:val="18"/>
              </w:rPr>
              <w:t>B</w:t>
            </w:r>
            <w:bookmarkEnd w:id="4"/>
          </w:p>
        </w:tc>
        <w:tc>
          <w:tcPr>
            <w:tcW w:w="1985" w:type="dxa"/>
          </w:tcPr>
          <w:p w14:paraId="2A346A85" w14:textId="26D63189" w:rsidR="00B70EAE" w:rsidRPr="00045DFB" w:rsidRDefault="00B70EAE" w:rsidP="000710F6">
            <w:pPr>
              <w:rPr>
                <w:b/>
                <w:bCs/>
                <w:sz w:val="18"/>
                <w:szCs w:val="18"/>
              </w:rPr>
            </w:pPr>
            <w:r w:rsidRPr="00045DFB">
              <w:rPr>
                <w:b/>
                <w:bCs/>
                <w:sz w:val="18"/>
                <w:szCs w:val="18"/>
              </w:rPr>
              <w:t>Hemispherical Ambisonics reproduction, anechoic</w:t>
            </w:r>
            <w:r w:rsidR="007921F0" w:rsidRPr="00045DFB">
              <w:rPr>
                <w:b/>
                <w:bCs/>
                <w:sz w:val="18"/>
                <w:szCs w:val="18"/>
              </w:rPr>
              <w:br/>
            </w:r>
            <w:r w:rsidR="007921F0" w:rsidRPr="00045DFB">
              <w:rPr>
                <w:sz w:val="18"/>
                <w:szCs w:val="18"/>
              </w:rPr>
              <w:t>(</w:t>
            </w:r>
            <w:r w:rsidR="007921F0" w:rsidRPr="00AC0B39">
              <w:rPr>
                <w:sz w:val="18"/>
                <w:szCs w:val="18"/>
              </w:rPr>
              <w:t>clause 4.1.1.3.1 in 3GPP TS 26.260)</w:t>
            </w:r>
          </w:p>
        </w:tc>
        <w:tc>
          <w:tcPr>
            <w:tcW w:w="1985" w:type="dxa"/>
          </w:tcPr>
          <w:p w14:paraId="37E74AFB" w14:textId="29C20384" w:rsidR="00B70EAE" w:rsidRPr="00045DFB" w:rsidRDefault="00B70EAE" w:rsidP="000710F6">
            <w:pPr>
              <w:rPr>
                <w:sz w:val="18"/>
                <w:szCs w:val="18"/>
              </w:rPr>
            </w:pPr>
            <w:r w:rsidRPr="00045DFB">
              <w:rPr>
                <w:sz w:val="18"/>
                <w:szCs w:val="18"/>
              </w:rPr>
              <w:t xml:space="preserve">25 loudspeakers, hemispherical arrangement </w:t>
            </w:r>
            <w:r w:rsidRPr="00045DFB">
              <w:rPr>
                <w:sz w:val="18"/>
                <w:szCs w:val="18"/>
              </w:rPr>
              <w:fldChar w:fldCharType="begin"/>
            </w:r>
            <w:r w:rsidRPr="00045DFB">
              <w:rPr>
                <w:sz w:val="18"/>
                <w:szCs w:val="18"/>
              </w:rPr>
              <w:instrText xml:space="preserve"> REF REF_3GPP_TDOC_S4_240699 \n \h  \* MERGEFORMAT </w:instrText>
            </w:r>
            <w:r w:rsidRPr="00045DFB">
              <w:rPr>
                <w:sz w:val="18"/>
                <w:szCs w:val="18"/>
              </w:rPr>
            </w:r>
            <w:r w:rsidRPr="00045DFB">
              <w:rPr>
                <w:sz w:val="18"/>
                <w:szCs w:val="18"/>
              </w:rPr>
              <w:fldChar w:fldCharType="separate"/>
            </w:r>
            <w:r w:rsidRPr="00045DFB">
              <w:rPr>
                <w:sz w:val="18"/>
                <w:szCs w:val="18"/>
              </w:rPr>
              <w:t>[5]</w:t>
            </w:r>
            <w:r w:rsidRPr="00045DFB">
              <w:rPr>
                <w:sz w:val="18"/>
                <w:szCs w:val="18"/>
              </w:rPr>
              <w:fldChar w:fldCharType="end"/>
            </w:r>
          </w:p>
        </w:tc>
        <w:tc>
          <w:tcPr>
            <w:tcW w:w="1842" w:type="dxa"/>
          </w:tcPr>
          <w:p w14:paraId="3F3450C8" w14:textId="77777777" w:rsidR="00B70EAE" w:rsidRPr="00045DFB" w:rsidRDefault="00B70EAE" w:rsidP="000710F6">
            <w:pPr>
              <w:rPr>
                <w:sz w:val="18"/>
                <w:szCs w:val="18"/>
              </w:rPr>
            </w:pPr>
            <w:r w:rsidRPr="00045DFB">
              <w:rPr>
                <w:sz w:val="18"/>
                <w:szCs w:val="18"/>
              </w:rPr>
              <w:t>anechoic chamber</w:t>
            </w:r>
          </w:p>
        </w:tc>
        <w:tc>
          <w:tcPr>
            <w:tcW w:w="3056" w:type="dxa"/>
          </w:tcPr>
          <w:p w14:paraId="550BDB14" w14:textId="31635D45" w:rsidR="004A3C80" w:rsidRPr="00045DFB" w:rsidRDefault="00B70EAE" w:rsidP="000710F6">
            <w:pPr>
              <w:rPr>
                <w:sz w:val="18"/>
                <w:szCs w:val="18"/>
              </w:rPr>
            </w:pPr>
            <w:r w:rsidRPr="00045DFB">
              <w:rPr>
                <w:sz w:val="18"/>
                <w:szCs w:val="18"/>
              </w:rPr>
              <w:t>Specifically optimized for Ambisonics reproduction. Hemispherical loudspeaker distribution allows for constant spatial resolution for all directions.</w:t>
            </w:r>
          </w:p>
        </w:tc>
      </w:tr>
      <w:tr w:rsidR="00B70EAE" w:rsidRPr="00045DFB" w14:paraId="0E3F1371" w14:textId="77777777" w:rsidTr="00B70EAE">
        <w:tc>
          <w:tcPr>
            <w:tcW w:w="436" w:type="dxa"/>
          </w:tcPr>
          <w:p w14:paraId="037F9CB9" w14:textId="0279DC45" w:rsidR="00B70EAE" w:rsidRPr="00045DFB" w:rsidRDefault="00B70EAE" w:rsidP="000710F6">
            <w:pPr>
              <w:rPr>
                <w:b/>
                <w:bCs/>
                <w:sz w:val="18"/>
                <w:szCs w:val="18"/>
              </w:rPr>
            </w:pPr>
            <w:bookmarkStart w:id="5" w:name="SETUP_714"/>
            <w:r w:rsidRPr="00045DFB">
              <w:rPr>
                <w:b/>
                <w:bCs/>
                <w:sz w:val="18"/>
                <w:szCs w:val="18"/>
              </w:rPr>
              <w:t>C</w:t>
            </w:r>
            <w:bookmarkEnd w:id="5"/>
          </w:p>
        </w:tc>
        <w:tc>
          <w:tcPr>
            <w:tcW w:w="1985" w:type="dxa"/>
          </w:tcPr>
          <w:p w14:paraId="34E7326A" w14:textId="5A80350A" w:rsidR="00B70EAE" w:rsidRPr="00045DFB" w:rsidRDefault="00B70EAE" w:rsidP="000710F6">
            <w:pPr>
              <w:rPr>
                <w:b/>
                <w:bCs/>
                <w:sz w:val="18"/>
                <w:szCs w:val="18"/>
              </w:rPr>
            </w:pPr>
            <w:r w:rsidRPr="00045DFB">
              <w:rPr>
                <w:b/>
                <w:bCs/>
                <w:sz w:val="18"/>
                <w:szCs w:val="18"/>
              </w:rPr>
              <w:t>7.1.4 Ambisonics reproduction, low-reverberation listening room</w:t>
            </w:r>
          </w:p>
        </w:tc>
        <w:tc>
          <w:tcPr>
            <w:tcW w:w="1985" w:type="dxa"/>
          </w:tcPr>
          <w:p w14:paraId="2485DC02" w14:textId="60958A05" w:rsidR="00B70EAE" w:rsidRPr="00045DFB" w:rsidRDefault="00B70EAE" w:rsidP="000710F6">
            <w:pPr>
              <w:rPr>
                <w:sz w:val="18"/>
                <w:szCs w:val="18"/>
              </w:rPr>
            </w:pPr>
            <w:r w:rsidRPr="00045DFB">
              <w:rPr>
                <w:sz w:val="18"/>
                <w:szCs w:val="18"/>
              </w:rPr>
              <w:t>11 loudspeakers plus subwoofer, non-uniform coverage of upper hemisphere with frontal weight</w:t>
            </w:r>
          </w:p>
        </w:tc>
        <w:tc>
          <w:tcPr>
            <w:tcW w:w="1842" w:type="dxa"/>
          </w:tcPr>
          <w:p w14:paraId="3E5607DA" w14:textId="170759A8" w:rsidR="00B70EAE" w:rsidRPr="00045DFB" w:rsidRDefault="00B70EAE" w:rsidP="000710F6">
            <w:pPr>
              <w:rPr>
                <w:sz w:val="18"/>
                <w:szCs w:val="18"/>
              </w:rPr>
            </w:pPr>
            <w:r w:rsidRPr="00045DFB">
              <w:rPr>
                <w:sz w:val="18"/>
                <w:szCs w:val="18"/>
              </w:rPr>
              <w:t>low-reverberation listening room, e.g., ITU-R BS.1116</w:t>
            </w:r>
            <w:r w:rsidR="00723D83">
              <w:rPr>
                <w:sz w:val="18"/>
                <w:szCs w:val="18"/>
              </w:rPr>
              <w:t xml:space="preserve"> </w:t>
            </w:r>
            <w:r w:rsidR="00723D83">
              <w:rPr>
                <w:sz w:val="18"/>
                <w:szCs w:val="18"/>
              </w:rPr>
              <w:fldChar w:fldCharType="begin"/>
            </w:r>
            <w:r w:rsidR="00723D83">
              <w:rPr>
                <w:sz w:val="18"/>
                <w:szCs w:val="18"/>
              </w:rPr>
              <w:instrText xml:space="preserve"> REF REF_ITU_R_BS1116 \n \h </w:instrText>
            </w:r>
            <w:r w:rsidR="00723D83">
              <w:rPr>
                <w:sz w:val="18"/>
                <w:szCs w:val="18"/>
              </w:rPr>
            </w:r>
            <w:r w:rsidR="00723D83">
              <w:rPr>
                <w:sz w:val="18"/>
                <w:szCs w:val="18"/>
              </w:rPr>
              <w:fldChar w:fldCharType="separate"/>
            </w:r>
            <w:r w:rsidR="00723D83">
              <w:rPr>
                <w:sz w:val="18"/>
                <w:szCs w:val="18"/>
              </w:rPr>
              <w:t>[11]</w:t>
            </w:r>
            <w:r w:rsidR="00723D83">
              <w:rPr>
                <w:sz w:val="18"/>
                <w:szCs w:val="18"/>
              </w:rPr>
              <w:fldChar w:fldCharType="end"/>
            </w:r>
          </w:p>
        </w:tc>
        <w:tc>
          <w:tcPr>
            <w:tcW w:w="3056" w:type="dxa"/>
          </w:tcPr>
          <w:p w14:paraId="057808D8" w14:textId="77777777" w:rsidR="00B70EAE" w:rsidRPr="00045DFB" w:rsidRDefault="00B70EAE" w:rsidP="000710F6">
            <w:pPr>
              <w:rPr>
                <w:sz w:val="18"/>
                <w:szCs w:val="18"/>
              </w:rPr>
            </w:pPr>
            <w:r w:rsidRPr="00045DFB">
              <w:rPr>
                <w:sz w:val="18"/>
                <w:szCs w:val="18"/>
              </w:rPr>
              <w:t>7.1.4 is used in IVAS and is also widely used beyond that.</w:t>
            </w:r>
          </w:p>
          <w:p w14:paraId="0CD3389D" w14:textId="77777777" w:rsidR="00B70EAE" w:rsidRPr="00045DFB" w:rsidRDefault="00B70EAE" w:rsidP="000710F6">
            <w:pPr>
              <w:rPr>
                <w:sz w:val="18"/>
                <w:szCs w:val="18"/>
              </w:rPr>
            </w:pPr>
            <w:r w:rsidRPr="00045DFB">
              <w:rPr>
                <w:sz w:val="18"/>
                <w:szCs w:val="18"/>
              </w:rPr>
              <w:t>ITU-R BS.1116 specifies a standardize</w:t>
            </w:r>
            <w:r w:rsidR="00232562" w:rsidRPr="00045DFB">
              <w:rPr>
                <w:sz w:val="18"/>
                <w:szCs w:val="18"/>
              </w:rPr>
              <w:t>d</w:t>
            </w:r>
            <w:r w:rsidRPr="00045DFB">
              <w:rPr>
                <w:sz w:val="18"/>
                <w:szCs w:val="18"/>
              </w:rPr>
              <w:t xml:space="preserve"> listening room.</w:t>
            </w:r>
          </w:p>
          <w:p w14:paraId="68F8075B" w14:textId="3F516D28" w:rsidR="004A3C80" w:rsidRPr="00045DFB" w:rsidRDefault="004A3C80" w:rsidP="000710F6">
            <w:pPr>
              <w:rPr>
                <w:sz w:val="18"/>
                <w:szCs w:val="18"/>
              </w:rPr>
            </w:pPr>
            <w:r w:rsidRPr="00045DFB">
              <w:rPr>
                <w:sz w:val="18"/>
                <w:szCs w:val="18"/>
              </w:rPr>
              <w:t>No standard procedure for equalization.</w:t>
            </w:r>
          </w:p>
        </w:tc>
      </w:tr>
    </w:tbl>
    <w:p w14:paraId="18D5B952" w14:textId="77777777" w:rsidR="00A17A37" w:rsidRPr="00045DFB" w:rsidRDefault="00A17A37" w:rsidP="00E670CB">
      <w:pPr>
        <w:jc w:val="both"/>
      </w:pPr>
    </w:p>
    <w:p w14:paraId="0DC0ED8F" w14:textId="1D3A745F" w:rsidR="00AB38BA" w:rsidRPr="00045DFB" w:rsidRDefault="0029664F" w:rsidP="00362815">
      <w:r w:rsidRPr="00045DFB">
        <w:t xml:space="preserve">The source considers </w:t>
      </w:r>
      <w:r w:rsidR="00B70EAE" w:rsidRPr="00045DFB">
        <w:t>Setup</w:t>
      </w:r>
      <w:r w:rsidR="00B70EAE" w:rsidRPr="00045DFB">
        <w:rPr>
          <w:sz w:val="18"/>
          <w:szCs w:val="18"/>
        </w:rPr>
        <w:t> </w:t>
      </w:r>
      <w:r w:rsidR="00B70EAE" w:rsidRPr="00045DFB">
        <w:fldChar w:fldCharType="begin"/>
      </w:r>
      <w:r w:rsidR="00B70EAE" w:rsidRPr="00045DFB">
        <w:instrText xml:space="preserve"> REF SETUP_HEMI25 \h  \* MERGEFORMAT </w:instrText>
      </w:r>
      <w:r w:rsidR="00B70EAE" w:rsidRPr="00045DFB">
        <w:fldChar w:fldCharType="separate"/>
      </w:r>
      <w:r w:rsidR="00B70EAE" w:rsidRPr="00045DFB">
        <w:t>B</w:t>
      </w:r>
      <w:r w:rsidR="00B70EAE" w:rsidRPr="00045DFB">
        <w:fldChar w:fldCharType="end"/>
      </w:r>
      <w:r w:rsidR="00B70EAE" w:rsidRPr="00045DFB">
        <w:t xml:space="preserve"> </w:t>
      </w:r>
      <w:r w:rsidRPr="00045DFB">
        <w:t>as not suitable due to the arguments mentioned above. Setup </w:t>
      </w:r>
      <w:r w:rsidRPr="00045DFB">
        <w:fldChar w:fldCharType="begin"/>
      </w:r>
      <w:r w:rsidRPr="00045DFB">
        <w:instrText xml:space="preserve"> REF SETUP_3PASS \h  \* MERGEFORMAT </w:instrText>
      </w:r>
      <w:r w:rsidRPr="00045DFB">
        <w:fldChar w:fldCharType="separate"/>
      </w:r>
      <w:r w:rsidRPr="00045DFB">
        <w:t>A</w:t>
      </w:r>
      <w:r w:rsidRPr="00045DFB">
        <w:fldChar w:fldCharType="end"/>
      </w:r>
      <w:r w:rsidRPr="00045DFB">
        <w:t xml:space="preserve"> is appealing as it is already used for telephone testing and is specifically designed to yield reproducible sound pressure between labs.</w:t>
      </w:r>
      <w:r w:rsidR="004A3C80" w:rsidRPr="00045DFB">
        <w:t xml:space="preserve"> The approach comes with a </w:t>
      </w:r>
      <w:r w:rsidR="00805871" w:rsidRPr="00045DFB">
        <w:t>standardized</w:t>
      </w:r>
      <w:r w:rsidR="004A3C80" w:rsidRPr="00045DFB">
        <w:t xml:space="preserve"> room </w:t>
      </w:r>
      <w:r w:rsidR="00805871" w:rsidRPr="00045DFB">
        <w:t>equalization</w:t>
      </w:r>
      <w:r w:rsidR="004A3C80" w:rsidRPr="00045DFB">
        <w:t xml:space="preserve"> procedure, which is an essential </w:t>
      </w:r>
      <w:r w:rsidR="003D4C49" w:rsidRPr="00045DFB">
        <w:t xml:space="preserve">key </w:t>
      </w:r>
      <w:r w:rsidR="004A3C80" w:rsidRPr="00045DFB">
        <w:t>feature.</w:t>
      </w:r>
      <w:r w:rsidRPr="00045DFB">
        <w:t xml:space="preserve"> However, it </w:t>
      </w:r>
      <w:r w:rsidR="00EB3884" w:rsidRPr="00045DFB">
        <w:t xml:space="preserve">has </w:t>
      </w:r>
      <w:r w:rsidRPr="00045DFB">
        <w:t xml:space="preserve">not </w:t>
      </w:r>
      <w:r w:rsidR="00EB3884" w:rsidRPr="00045DFB">
        <w:t xml:space="preserve">yet been investigated </w:t>
      </w:r>
      <w:r w:rsidR="00993F3A" w:rsidRPr="00045DFB">
        <w:t xml:space="preserve">to which extent spatial attributes </w:t>
      </w:r>
      <w:r w:rsidRPr="00045DFB">
        <w:t xml:space="preserve">are preserved. Setup C </w:t>
      </w:r>
      <w:r w:rsidR="007F19F9" w:rsidRPr="00045DFB">
        <w:t>seems</w:t>
      </w:r>
      <w:r w:rsidRPr="00045DFB">
        <w:t xml:space="preserve"> appealing</w:t>
      </w:r>
      <w:r w:rsidR="00E3535D" w:rsidRPr="00045DFB">
        <w:t>,</w:t>
      </w:r>
      <w:r w:rsidRPr="00045DFB">
        <w:t xml:space="preserve"> since 7.1.4 is a well-established </w:t>
      </w:r>
      <w:r w:rsidR="00E430DE" w:rsidRPr="00045DFB">
        <w:t xml:space="preserve">and widely used </w:t>
      </w:r>
      <w:r w:rsidRPr="00045DFB">
        <w:t>standard</w:t>
      </w:r>
      <w:r w:rsidR="006D1B79" w:rsidRPr="00045DFB">
        <w:t xml:space="preserve"> </w:t>
      </w:r>
      <w:r w:rsidR="0003550C" w:rsidRPr="00045DFB">
        <w:t>for</w:t>
      </w:r>
      <w:r w:rsidR="00793DC7" w:rsidRPr="00045DFB">
        <w:t xml:space="preserve"> spatial audio </w:t>
      </w:r>
      <w:r w:rsidR="006D1B79" w:rsidRPr="00045DFB">
        <w:t xml:space="preserve">and </w:t>
      </w:r>
      <w:r w:rsidR="000E526F" w:rsidRPr="00045DFB">
        <w:t xml:space="preserve">has been used also in selection testing </w:t>
      </w:r>
      <w:r w:rsidR="00566D7F" w:rsidRPr="00045DFB">
        <w:t>of IVAS.</w:t>
      </w:r>
      <w:r w:rsidRPr="00045DFB">
        <w:t xml:space="preserve"> </w:t>
      </w:r>
      <w:r w:rsidR="004A3C80" w:rsidRPr="00045DFB">
        <w:t>On the downside, no</w:t>
      </w:r>
      <w:r w:rsidR="003D4C49" w:rsidRPr="00045DFB">
        <w:t xml:space="preserve"> suitable</w:t>
      </w:r>
      <w:r w:rsidR="004A3C80" w:rsidRPr="00045DFB">
        <w:t xml:space="preserve"> standard</w:t>
      </w:r>
      <w:r w:rsidR="003D4C49" w:rsidRPr="00045DFB">
        <w:t>ized</w:t>
      </w:r>
      <w:r w:rsidR="004A3C80" w:rsidRPr="00045DFB">
        <w:t xml:space="preserve"> procedure is known to the source fo</w:t>
      </w:r>
      <w:r w:rsidR="003D4C49" w:rsidRPr="00045DFB">
        <w:t xml:space="preserve">r </w:t>
      </w:r>
      <w:r w:rsidR="004A3C80" w:rsidRPr="00045DFB">
        <w:t>equalization</w:t>
      </w:r>
      <w:r w:rsidR="003D4C49" w:rsidRPr="00045DFB">
        <w:t xml:space="preserve"> (level, frequency, spatial aspects, …) of such playback systems.</w:t>
      </w:r>
      <w:r w:rsidR="00AB38BA" w:rsidRPr="00045DFB">
        <w:t xml:space="preserve"> In the source's experience, compliance with ITU-R BS.1116</w:t>
      </w:r>
      <w:r w:rsidR="002D3836">
        <w:t xml:space="preserve"> </w:t>
      </w:r>
      <w:r w:rsidR="002D3836">
        <w:rPr>
          <w:sz w:val="18"/>
          <w:szCs w:val="18"/>
        </w:rPr>
        <w:fldChar w:fldCharType="begin"/>
      </w:r>
      <w:r w:rsidR="002D3836">
        <w:rPr>
          <w:sz w:val="18"/>
          <w:szCs w:val="18"/>
        </w:rPr>
        <w:instrText xml:space="preserve"> REF REF_ITU_R_BS1116 \n \h </w:instrText>
      </w:r>
      <w:r w:rsidR="002D3836">
        <w:rPr>
          <w:sz w:val="18"/>
          <w:szCs w:val="18"/>
        </w:rPr>
      </w:r>
      <w:r w:rsidR="002D3836">
        <w:rPr>
          <w:sz w:val="18"/>
          <w:szCs w:val="18"/>
        </w:rPr>
        <w:fldChar w:fldCharType="separate"/>
      </w:r>
      <w:r w:rsidR="002D3836">
        <w:rPr>
          <w:sz w:val="18"/>
          <w:szCs w:val="18"/>
        </w:rPr>
        <w:t>[11]</w:t>
      </w:r>
      <w:r w:rsidR="002D3836">
        <w:rPr>
          <w:sz w:val="18"/>
          <w:szCs w:val="18"/>
        </w:rPr>
        <w:fldChar w:fldCharType="end"/>
      </w:r>
      <w:r w:rsidR="00AB38BA" w:rsidRPr="00045DFB">
        <w:t xml:space="preserve"> alone is not sufficient to circumvent the need for equalization.</w:t>
      </w:r>
    </w:p>
    <w:p w14:paraId="1718D3E2" w14:textId="49FA1F1E" w:rsidR="001F6091" w:rsidRPr="00045DFB" w:rsidRDefault="001F6091" w:rsidP="00362815">
      <w:r w:rsidRPr="00045DFB">
        <w:t xml:space="preserve">Since </w:t>
      </w:r>
      <w:r w:rsidR="002D5EBE">
        <w:t>speech</w:t>
      </w:r>
      <w:r w:rsidR="002D5EBE" w:rsidRPr="00045DFB">
        <w:t xml:space="preserve"> </w:t>
      </w:r>
      <w:r w:rsidRPr="00045DFB">
        <w:t xml:space="preserve">is arguably the most important signal type for communication, it may also be a suitable option to divide the generation of complex sound scenes into </w:t>
      </w:r>
      <w:r w:rsidR="002D5EBE">
        <w:t>speech/talker(s)</w:t>
      </w:r>
      <w:r w:rsidR="002D5EBE" w:rsidRPr="00045DFB">
        <w:t xml:space="preserve"> </w:t>
      </w:r>
      <w:r w:rsidRPr="00045DFB">
        <w:t>and ambient sound. One or more artificial mouth</w:t>
      </w:r>
      <w:r w:rsidR="002D5EBE">
        <w:t xml:space="preserve"> </w:t>
      </w:r>
      <w:r w:rsidRPr="00045DFB">
        <w:t>s</w:t>
      </w:r>
      <w:r w:rsidR="002D5EBE">
        <w:t>imulators</w:t>
      </w:r>
      <w:r w:rsidRPr="00045DFB">
        <w:t xml:space="preserve"> may be used for speech and an additional loudspeaker setup may only be used to generate ambient sound.</w:t>
      </w:r>
    </w:p>
    <w:p w14:paraId="1723EA87" w14:textId="1E32B2F0" w:rsidR="00E670CB" w:rsidRPr="00045DFB" w:rsidRDefault="00362815" w:rsidP="00362815">
      <w:r w:rsidRPr="00045DFB">
        <w:t>The discussion of a loudspeaker setup must of course not be viewed independently of the intended test methods and must be aligned.</w:t>
      </w:r>
      <w:r>
        <w:t xml:space="preserve"> </w:t>
      </w:r>
      <w:r w:rsidR="005838D0" w:rsidRPr="00045DFB">
        <w:t xml:space="preserve">Finally, although </w:t>
      </w:r>
      <w:r w:rsidR="00805871" w:rsidRPr="00045DFB">
        <w:t>specialized</w:t>
      </w:r>
      <w:r w:rsidR="005838D0" w:rsidRPr="00045DFB">
        <w:t xml:space="preserve"> setups may be more appropriate for highly </w:t>
      </w:r>
      <w:r w:rsidR="00805871" w:rsidRPr="00045DFB">
        <w:t>specialized</w:t>
      </w:r>
      <w:r w:rsidR="005838D0" w:rsidRPr="00045DFB">
        <w:t xml:space="preserve"> tests,</w:t>
      </w:r>
      <w:r w:rsidR="007921F0" w:rsidRPr="00045DFB">
        <w:t xml:space="preserve"> </w:t>
      </w:r>
      <w:r w:rsidR="001F6091" w:rsidRPr="00045DFB">
        <w:t>different setups for different send tests should be avoided at all costs.</w:t>
      </w:r>
    </w:p>
    <w:p w14:paraId="020C746C" w14:textId="30F07BAD" w:rsidR="00C521B2" w:rsidRPr="00045DFB" w:rsidRDefault="00C521B2" w:rsidP="00953EC4">
      <w:pPr>
        <w:pStyle w:val="Heading1"/>
        <w:rPr>
          <w:lang w:val="en-US"/>
        </w:rPr>
      </w:pPr>
      <w:r w:rsidRPr="00045DFB">
        <w:rPr>
          <w:lang w:val="en-US"/>
        </w:rPr>
        <w:t>Summary</w:t>
      </w:r>
    </w:p>
    <w:p w14:paraId="246226F9" w14:textId="013F2FD1" w:rsidR="00B8527C" w:rsidRPr="00045DFB" w:rsidRDefault="00D80ADD" w:rsidP="00D80ADD">
      <w:pPr>
        <w:jc w:val="both"/>
      </w:pPr>
      <w:r w:rsidRPr="00045DFB">
        <w:t xml:space="preserve">This contribution aims to kick off a discussion of how to approach standardized reproduction of complex acoustic scenes for </w:t>
      </w:r>
      <w:proofErr w:type="gramStart"/>
      <w:r w:rsidRPr="00045DFB">
        <w:t>send</w:t>
      </w:r>
      <w:proofErr w:type="gramEnd"/>
      <w:r w:rsidRPr="00045DFB">
        <w:t xml:space="preserve"> tests. It is aimed to work toward a viable compromise between effectiveness to generate reproducible complex acoustic scenes on the one hand and cost and effort on the other hand.</w:t>
      </w:r>
      <w:r w:rsidR="00352A5C" w:rsidRPr="00045DFB">
        <w:t xml:space="preserve"> The focus here is on how measurements can be reproduced across lab boundaries</w:t>
      </w:r>
      <w:r w:rsidR="002D5EBE">
        <w:t>,</w:t>
      </w:r>
      <w:r w:rsidR="00352A5C" w:rsidRPr="00045DFB">
        <w:t xml:space="preserve"> if a certain variability of the measurement setup is to be tolerated</w:t>
      </w:r>
      <w:r w:rsidR="00B8527C" w:rsidRPr="00045DFB">
        <w:t xml:space="preserve">. Moreover, the source emphasizes the importance of using a harmonized loudspeaker setup for all </w:t>
      </w:r>
      <w:proofErr w:type="gramStart"/>
      <w:r w:rsidR="00B8527C" w:rsidRPr="00045DFB">
        <w:t>send</w:t>
      </w:r>
      <w:proofErr w:type="gramEnd"/>
      <w:r w:rsidR="00B8527C" w:rsidRPr="00045DFB">
        <w:t xml:space="preserve"> tests.</w:t>
      </w:r>
    </w:p>
    <w:p w14:paraId="65D4E0C9" w14:textId="77777777" w:rsidR="00A17A37" w:rsidRPr="00045DFB" w:rsidRDefault="00A17A37" w:rsidP="00D80ADD">
      <w:pPr>
        <w:jc w:val="both"/>
      </w:pPr>
    </w:p>
    <w:p w14:paraId="69DFE450" w14:textId="1C31C42D" w:rsidR="002D2F1F" w:rsidRPr="00045DFB" w:rsidRDefault="002D2F1F" w:rsidP="002D2F1F">
      <w:pPr>
        <w:pStyle w:val="Heading1"/>
        <w:rPr>
          <w:lang w:val="en-US"/>
        </w:rPr>
      </w:pPr>
      <w:r w:rsidRPr="00045DFB">
        <w:rPr>
          <w:lang w:val="en-US"/>
        </w:rPr>
        <w:lastRenderedPageBreak/>
        <w:t>References</w:t>
      </w:r>
    </w:p>
    <w:p w14:paraId="0153E572" w14:textId="44397DBA" w:rsidR="00D225FE" w:rsidRPr="00045DFB" w:rsidRDefault="00D225FE" w:rsidP="00E1185D">
      <w:pPr>
        <w:pStyle w:val="ListParagraph"/>
        <w:numPr>
          <w:ilvl w:val="0"/>
          <w:numId w:val="16"/>
        </w:numPr>
      </w:pPr>
      <w:bookmarkStart w:id="6" w:name="REF_3GPP_WID_ATIAS_Ph2"/>
      <w:r w:rsidRPr="00045DFB">
        <w:t xml:space="preserve">HEAD acoustics GmbH, Qualcomm Incorporated, Nokia Corporation, Dolby Sweden AB, Orange, Xiaomi, Melbourne, “WID on Terminal Audio quality performance and Test methods for Immersive Audio Services, Phase 2,” 3GPP input document </w:t>
      </w:r>
      <w:hyperlink r:id="rId12" w:history="1">
        <w:r w:rsidRPr="00045DFB">
          <w:rPr>
            <w:rStyle w:val="Hyperlink"/>
          </w:rPr>
          <w:t>SP-241314</w:t>
        </w:r>
      </w:hyperlink>
      <w:r w:rsidRPr="00045DFB">
        <w:t xml:space="preserve"> </w:t>
      </w:r>
      <w:r w:rsidR="00E1185D" w:rsidRPr="00045DFB">
        <w:t>to 3GPP TSG SA Meeting #SP-105, Melbourne, Australia, September 2024.</w:t>
      </w:r>
      <w:bookmarkEnd w:id="6"/>
    </w:p>
    <w:p w14:paraId="7EF2B3FC" w14:textId="14043AE3" w:rsidR="00BC1314" w:rsidRPr="00045DFB" w:rsidRDefault="00BC1314" w:rsidP="00DE0B78">
      <w:pPr>
        <w:pStyle w:val="ListParagraph"/>
        <w:numPr>
          <w:ilvl w:val="0"/>
          <w:numId w:val="16"/>
        </w:numPr>
      </w:pPr>
      <w:bookmarkStart w:id="7" w:name="REF_3GPP_TS26260"/>
      <w:r w:rsidRPr="00045DFB">
        <w:t xml:space="preserve">3GPP TS 26.260, </w:t>
      </w:r>
      <w:r w:rsidR="00061638" w:rsidRPr="00045DFB">
        <w:t>“</w:t>
      </w:r>
      <w:r w:rsidRPr="00045DFB">
        <w:t>Objective test methodologies for the evaluation of immersive audio systems,</w:t>
      </w:r>
      <w:r w:rsidR="00061638" w:rsidRPr="00045DFB">
        <w:t>”</w:t>
      </w:r>
      <w:r w:rsidRPr="00045DFB">
        <w:t xml:space="preserve"> Release-18</w:t>
      </w:r>
      <w:r w:rsidR="007A7DE3" w:rsidRPr="00045DFB">
        <w:t>, 2024.</w:t>
      </w:r>
      <w:bookmarkEnd w:id="7"/>
    </w:p>
    <w:p w14:paraId="032A2CF1" w14:textId="512FBF51" w:rsidR="00836832" w:rsidRPr="00045DFB" w:rsidRDefault="00836832" w:rsidP="00DE0B78">
      <w:pPr>
        <w:pStyle w:val="ListParagraph"/>
        <w:numPr>
          <w:ilvl w:val="0"/>
          <w:numId w:val="16"/>
        </w:numPr>
      </w:pPr>
      <w:bookmarkStart w:id="8" w:name="REF_3GPP_TS26261"/>
      <w:r w:rsidRPr="00045DFB">
        <w:t>3GPP TS 26.261, “Terminal audio quality performance requirements for immersive audio services,” Release-18, 2024.</w:t>
      </w:r>
      <w:bookmarkEnd w:id="8"/>
    </w:p>
    <w:p w14:paraId="290EB526" w14:textId="4BBF9FBE" w:rsidR="001A6BD7" w:rsidRPr="00045DFB" w:rsidRDefault="001A6BD7" w:rsidP="00DE0B78">
      <w:pPr>
        <w:pStyle w:val="ListParagraph"/>
        <w:numPr>
          <w:ilvl w:val="0"/>
          <w:numId w:val="16"/>
        </w:numPr>
      </w:pPr>
      <w:bookmarkStart w:id="9" w:name="REF_3GPP_TDOC_S4_240541"/>
      <w:r w:rsidRPr="00045DFB">
        <w:t xml:space="preserve">HEAD acoustics GmbH, “Harmonization of setups for ATIAS send tests”, 3GPP input document </w:t>
      </w:r>
      <w:hyperlink r:id="rId13" w:history="1">
        <w:r w:rsidRPr="00045DFB">
          <w:rPr>
            <w:rStyle w:val="Hyperlink"/>
          </w:rPr>
          <w:t>S4-240541</w:t>
        </w:r>
      </w:hyperlink>
      <w:r w:rsidRPr="00045DFB">
        <w:t xml:space="preserve"> to 3GPP TSG-SA4 Meeting #127-bis-e, Online, April 2024.</w:t>
      </w:r>
      <w:bookmarkEnd w:id="9"/>
    </w:p>
    <w:p w14:paraId="22D883CD" w14:textId="6A78420B" w:rsidR="00085285" w:rsidRPr="00045DFB" w:rsidRDefault="00085285" w:rsidP="00DE0B78">
      <w:pPr>
        <w:pStyle w:val="ListParagraph"/>
        <w:numPr>
          <w:ilvl w:val="0"/>
          <w:numId w:val="16"/>
        </w:numPr>
      </w:pPr>
      <w:bookmarkStart w:id="10" w:name="REF_3GPP_TDOC_S4_240699"/>
      <w:r w:rsidRPr="00045DFB">
        <w:t xml:space="preserve">Qualcomm Technologies Int., “On Speaker Array for ATIAS testing”, 3GPP input document </w:t>
      </w:r>
      <w:hyperlink r:id="rId14" w:history="1">
        <w:r w:rsidRPr="00045DFB">
          <w:rPr>
            <w:rStyle w:val="Hyperlink"/>
          </w:rPr>
          <w:t>S4-240699</w:t>
        </w:r>
      </w:hyperlink>
      <w:r w:rsidRPr="00045DFB">
        <w:t xml:space="preserve"> to 3GPP TSG-SA4 Meeting #127-bis-e, Online, April 2024.</w:t>
      </w:r>
      <w:bookmarkEnd w:id="10"/>
    </w:p>
    <w:p w14:paraId="62E0D4BB" w14:textId="690CCA3A" w:rsidR="00085285" w:rsidRPr="00045DFB" w:rsidRDefault="00085285" w:rsidP="00DE0B78">
      <w:pPr>
        <w:pStyle w:val="ListParagraph"/>
        <w:numPr>
          <w:ilvl w:val="0"/>
          <w:numId w:val="16"/>
        </w:numPr>
      </w:pPr>
      <w:bookmarkStart w:id="11" w:name="REF_3GPP_TDOC_S4_240680"/>
      <w:r w:rsidRPr="00045DFB">
        <w:t xml:space="preserve">Nokia Corporation, “On sending directional frequency response testing for MASA capture”, 3GPP input document </w:t>
      </w:r>
      <w:hyperlink r:id="rId15" w:history="1">
        <w:r w:rsidRPr="00045DFB">
          <w:rPr>
            <w:rStyle w:val="Hyperlink"/>
          </w:rPr>
          <w:t>S4-240680</w:t>
        </w:r>
      </w:hyperlink>
      <w:r w:rsidRPr="00045DFB">
        <w:t xml:space="preserve"> to </w:t>
      </w:r>
      <w:r w:rsidR="00870B26" w:rsidRPr="00045DFB">
        <w:t>3GPP TSG-SA4 Meeting #127-bis-e, Online, April 2024.</w:t>
      </w:r>
      <w:bookmarkEnd w:id="11"/>
    </w:p>
    <w:p w14:paraId="216BBCFB" w14:textId="1C5C1406" w:rsidR="003E7E3A" w:rsidRPr="00045DFB" w:rsidRDefault="001A6BD7" w:rsidP="00870B26">
      <w:pPr>
        <w:pStyle w:val="ListParagraph"/>
        <w:numPr>
          <w:ilvl w:val="0"/>
          <w:numId w:val="16"/>
        </w:numPr>
      </w:pPr>
      <w:bookmarkStart w:id="12" w:name="REF_3GPP_TDOC_SA4aA250002"/>
      <w:r w:rsidRPr="00045DFB">
        <w:t xml:space="preserve">Bytedance, “Objective Test Methods for Capturing Immersive Audio with Moving Sound Source,” 3GPP input document </w:t>
      </w:r>
      <w:hyperlink r:id="rId16" w:history="1">
        <w:r w:rsidRPr="00045DFB">
          <w:rPr>
            <w:rStyle w:val="Hyperlink"/>
          </w:rPr>
          <w:t>SA4aA250002</w:t>
        </w:r>
      </w:hyperlink>
      <w:r w:rsidRPr="00045DFB">
        <w:t xml:space="preserve"> to </w:t>
      </w:r>
      <w:r w:rsidRPr="00045DFB">
        <w:rPr>
          <w:bCs/>
        </w:rPr>
        <w:t>3GPP SA4 WG4#130-e,</w:t>
      </w:r>
      <w:r w:rsidRPr="00045DFB">
        <w:t xml:space="preserve"> Online, January 2025.</w:t>
      </w:r>
      <w:bookmarkEnd w:id="12"/>
    </w:p>
    <w:p w14:paraId="2F447359" w14:textId="6B349AC1" w:rsidR="005C7CDD" w:rsidRPr="00045DFB" w:rsidRDefault="005C7CDD" w:rsidP="00870B26">
      <w:pPr>
        <w:pStyle w:val="ListParagraph"/>
        <w:numPr>
          <w:ilvl w:val="0"/>
          <w:numId w:val="16"/>
        </w:numPr>
      </w:pPr>
      <w:bookmarkStart w:id="13" w:name="REF_3GPP_TS26132"/>
      <w:r w:rsidRPr="00045DFB">
        <w:t>3GPP TS 26.132, “Speech and video telephony terminal acoustic test specification,” Release-18, 2024.</w:t>
      </w:r>
      <w:bookmarkEnd w:id="13"/>
    </w:p>
    <w:p w14:paraId="6C07BECC" w14:textId="2E7D5702" w:rsidR="00B520EE" w:rsidRPr="00045DFB" w:rsidRDefault="00B520EE" w:rsidP="00B520EE">
      <w:pPr>
        <w:pStyle w:val="ListParagraph"/>
        <w:numPr>
          <w:ilvl w:val="0"/>
          <w:numId w:val="16"/>
        </w:numPr>
      </w:pPr>
      <w:bookmarkStart w:id="14" w:name="REF_ITU_T_P340"/>
      <w:r w:rsidRPr="00045DFB">
        <w:t>ITU-T Recommendation P.340, “Transmission characteristics and speech quality parameters of hands-free terminals,” May 2000.</w:t>
      </w:r>
      <w:bookmarkEnd w:id="14"/>
    </w:p>
    <w:p w14:paraId="6CB37F6D" w14:textId="16CF0066" w:rsidR="00B520EE" w:rsidRPr="00045DFB" w:rsidRDefault="0061014C" w:rsidP="0061014C">
      <w:pPr>
        <w:pStyle w:val="ListParagraph"/>
        <w:numPr>
          <w:ilvl w:val="0"/>
          <w:numId w:val="16"/>
        </w:numPr>
      </w:pPr>
      <w:bookmarkStart w:id="15" w:name="REF_ETSI_TS103224"/>
      <w:r w:rsidRPr="00045DFB">
        <w:t>ETSI TS 103 224, “Speech and multimedia Transmission Quality (STQ); A sound field reproduction method for terminal testing including a background noise database”, v1.6.1, March 2022.</w:t>
      </w:r>
      <w:bookmarkEnd w:id="15"/>
    </w:p>
    <w:bookmarkStart w:id="16" w:name="REF_ITU_R_BS1116"/>
    <w:p w14:paraId="17CC882C" w14:textId="7393833A" w:rsidR="00723D83" w:rsidRDefault="00045DFB" w:rsidP="00723D83">
      <w:pPr>
        <w:pStyle w:val="ListParagraph"/>
        <w:numPr>
          <w:ilvl w:val="0"/>
          <w:numId w:val="16"/>
        </w:numPr>
      </w:pPr>
      <w:r>
        <w:fldChar w:fldCharType="begin"/>
      </w:r>
      <w:r>
        <w:instrText>HYPERLINK "https://www.itu.int/dms_pubrec/itu-r/rec/bs/R-REC-BS.1116-3-201502-I!!PDF-E.pdf"</w:instrText>
      </w:r>
      <w:r>
        <w:fldChar w:fldCharType="separate"/>
      </w:r>
      <w:r w:rsidRPr="00045DFB">
        <w:rPr>
          <w:rStyle w:val="Hyperlink"/>
        </w:rPr>
        <w:t>ITU-R</w:t>
      </w:r>
      <w:r w:rsidR="00723D83">
        <w:rPr>
          <w:rStyle w:val="Hyperlink"/>
        </w:rPr>
        <w:t xml:space="preserve"> Recommendation</w:t>
      </w:r>
      <w:r w:rsidRPr="00045DFB">
        <w:rPr>
          <w:rStyle w:val="Hyperlink"/>
        </w:rPr>
        <w:t xml:space="preserve"> BS.1116-3</w:t>
      </w:r>
      <w:r>
        <w:fldChar w:fldCharType="end"/>
      </w:r>
      <w:r>
        <w:t>,</w:t>
      </w:r>
      <w:r w:rsidRPr="00045DFB">
        <w:t xml:space="preserve"> “Methods for the subjective assessment of</w:t>
      </w:r>
      <w:r>
        <w:t xml:space="preserve"> </w:t>
      </w:r>
      <w:r w:rsidRPr="00045DFB">
        <w:t>small impairments in audio systems</w:t>
      </w:r>
      <w:r>
        <w:t>,” February 2015.</w:t>
      </w:r>
      <w:bookmarkEnd w:id="16"/>
    </w:p>
    <w:p w14:paraId="3AB207EF" w14:textId="1C558498" w:rsidR="002D2F1F" w:rsidRPr="00045DFB" w:rsidRDefault="002D2F1F" w:rsidP="00723D83">
      <w:r w:rsidRPr="00045DFB">
        <w:br w:type="page"/>
      </w:r>
    </w:p>
    <w:p w14:paraId="665F54DF" w14:textId="77777777" w:rsidR="00B61769" w:rsidRPr="00045DFB" w:rsidRDefault="00B61769">
      <w:pPr>
        <w:spacing w:after="0"/>
      </w:pPr>
    </w:p>
    <w:p w14:paraId="5AE72AB9" w14:textId="1405B8E2" w:rsidR="00C521B2" w:rsidRPr="00045DFB" w:rsidRDefault="00C521B2" w:rsidP="00DE0B78">
      <w:pPr>
        <w:pStyle w:val="Annexberschrift1"/>
        <w:numPr>
          <w:ilvl w:val="0"/>
          <w:numId w:val="15"/>
        </w:numPr>
        <w:rPr>
          <w:lang w:val="en-US"/>
        </w:rPr>
      </w:pPr>
      <w:r w:rsidRPr="00045DFB">
        <w:rPr>
          <w:lang w:val="en-US"/>
        </w:rPr>
        <w:t>Annex</w:t>
      </w:r>
    </w:p>
    <w:p w14:paraId="67AE209E" w14:textId="32A01B47" w:rsidR="00B61769" w:rsidRPr="00045DFB" w:rsidRDefault="00B61769" w:rsidP="005405FE">
      <w:pPr>
        <w:pStyle w:val="Heading2"/>
        <w:numPr>
          <w:ilvl w:val="1"/>
          <w:numId w:val="15"/>
        </w:numPr>
        <w:rPr>
          <w:lang w:val="en-US"/>
        </w:rPr>
      </w:pPr>
      <w:bookmarkStart w:id="17" w:name="SEC_ANECHOIC_CONDITIONS"/>
      <w:r w:rsidRPr="00045DFB">
        <w:rPr>
          <w:lang w:val="en-US"/>
        </w:rPr>
        <w:t>Anechoic Conditions Depend on Source Distance</w:t>
      </w:r>
      <w:bookmarkEnd w:id="17"/>
    </w:p>
    <w:p w14:paraId="1E262ECF" w14:textId="77777777" w:rsidR="00B61769" w:rsidRPr="00045DFB" w:rsidRDefault="00B61769" w:rsidP="00B61769">
      <w:r w:rsidRPr="00045DFB">
        <w:t>Typical acoustic telephone testing methods require a “free field volume” as room condition or that test rooms shall be “</w:t>
      </w:r>
      <w:r w:rsidRPr="00045DFB">
        <w:rPr>
          <w:i/>
          <w:iCs/>
        </w:rPr>
        <w:t>practically</w:t>
      </w:r>
      <w:r w:rsidRPr="00045DFB">
        <w:t xml:space="preserve"> free-field”. It seems logical to adapt these room conditions and demand a “free field volume” also for immersive tests of IVAS-capable UE. However, it a misleading conclusion to assume that the overall room conditions for classical telephone and immersive UE will be in the same ballpark, even though a “free field volume” is demanded for both cases. In fact, the room conditions to ensure a free field volume for immersive UE are significantly more stringent due to increased source-microphone distances compared to conventional telephone UE testing.</w:t>
      </w:r>
    </w:p>
    <w:p w14:paraId="39DE73C5" w14:textId="602BCEE9" w:rsidR="00B61769" w:rsidRPr="00045DFB" w:rsidRDefault="00B61769" w:rsidP="00B61769">
      <w:r w:rsidRPr="00045DFB">
        <w:t xml:space="preserve">Classical telephone UE test specification </w:t>
      </w:r>
      <w:proofErr w:type="gramStart"/>
      <w:r w:rsidRPr="00045DFB">
        <w:t>ask</w:t>
      </w:r>
      <w:proofErr w:type="gramEnd"/>
      <w:r w:rsidRPr="00045DFB">
        <w:t xml:space="preserve"> for a “free field volume” or that test rooms shall be “</w:t>
      </w:r>
      <w:r w:rsidRPr="00045DFB">
        <w:rPr>
          <w:i/>
          <w:iCs/>
        </w:rPr>
        <w:t>practically</w:t>
      </w:r>
      <w:r w:rsidRPr="00045DFB">
        <w:t xml:space="preserve"> free-field” (e.g., 3GPP TS 26.132 </w:t>
      </w:r>
      <w:r w:rsidRPr="00045DFB">
        <w:fldChar w:fldCharType="begin"/>
      </w:r>
      <w:r w:rsidRPr="00045DFB">
        <w:instrText xml:space="preserve"> REF REF_3GPP_TS26132 \n \h </w:instrText>
      </w:r>
      <w:r w:rsidRPr="00045DFB">
        <w:fldChar w:fldCharType="separate"/>
      </w:r>
      <w:r w:rsidR="00B70EAE" w:rsidRPr="00045DFB">
        <w:t>[8]</w:t>
      </w:r>
      <w:r w:rsidRPr="00045DFB">
        <w:fldChar w:fldCharType="end"/>
      </w:r>
      <w:r w:rsidRPr="00045DFB">
        <w:t>). However, low-reverberation measuring chambers (or even studio booths) are sufficient that have significantly reduced reverberation requirements compared to true anechoic chambers (cf. DIN EN ISO 3745). Using such low-reverberation measuring chambers significantly reduces the measurement effort and is ultimately a driver for the acceptance of test specifications in the market. Qualification of test rooms is typically performed locally in the vicinity of the test setup instead of the whole room. Often, ITU-T P.340 clause 5.4 </w:t>
      </w:r>
      <w:r w:rsidRPr="00045DFB">
        <w:fldChar w:fldCharType="begin"/>
      </w:r>
      <w:r w:rsidRPr="00045DFB">
        <w:instrText xml:space="preserve"> REF REF_ITU_T_P340 \n \h </w:instrText>
      </w:r>
      <w:r w:rsidRPr="00045DFB">
        <w:fldChar w:fldCharType="separate"/>
      </w:r>
      <w:r w:rsidR="00B70EAE" w:rsidRPr="00045DFB">
        <w:t>[9]</w:t>
      </w:r>
      <w:r w:rsidRPr="00045DFB">
        <w:fldChar w:fldCharType="end"/>
      </w:r>
      <w:r w:rsidRPr="00045DFB">
        <w:t xml:space="preserve"> is cited, in which a free field volume is considered with distances from the acoustic source up to 1 m.</w:t>
      </w:r>
    </w:p>
    <w:p w14:paraId="260C2BBA" w14:textId="77777777" w:rsidR="00B61769" w:rsidRPr="00045DFB" w:rsidRDefault="00B61769" w:rsidP="00B61769">
      <w:r w:rsidRPr="00045DFB">
        <w:t xml:space="preserve">It is important to understand that typical measurement methods require a certain signal-to-reverberant energy ratio at the microphone, but not a specific absolute threshold for the level of reverberant energy. The signal-to-reverberant energy ratio depends strongly on the distance between source and microphone </w:t>
      </w:r>
      <m:oMath>
        <m:r>
          <w:rPr>
            <w:rFonts w:ascii="Cambria Math" w:hAnsi="Cambria Math"/>
          </w:rPr>
          <m:t>d</m:t>
        </m:r>
      </m:oMath>
      <w:r w:rsidRPr="00045DFB">
        <w:t xml:space="preserve">. This distance </w:t>
      </w:r>
      <m:oMath>
        <m:r>
          <w:rPr>
            <w:rFonts w:ascii="Cambria Math" w:hAnsi="Cambria Math"/>
          </w:rPr>
          <m:t>d</m:t>
        </m:r>
      </m:oMath>
      <w:r w:rsidRPr="00045DFB">
        <w:t xml:space="preserve"> is typically small for telephone Realistic background noise fields. diffuse UE testing.</w:t>
      </w:r>
    </w:p>
    <w:p w14:paraId="3BF64C46" w14:textId="0DDDCD82" w:rsidR="00B61769" w:rsidRPr="00045DFB" w:rsidRDefault="00B61769" w:rsidP="00B61769">
      <w:r w:rsidRPr="00045DFB">
        <w:t>The distance effect can be explained using a simple acoustic model</w:t>
      </w:r>
      <w:r w:rsidRPr="00045DFB">
        <w:rPr>
          <w:rStyle w:val="FootnoteReference"/>
        </w:rPr>
        <w:footnoteReference w:id="2"/>
      </w:r>
      <w:r w:rsidRPr="00045DFB">
        <w:t xml:space="preserve"> in which reverberation is assumed </w:t>
      </w:r>
      <w:proofErr w:type="gramStart"/>
      <w:r w:rsidRPr="00045DFB">
        <w:t>perfectly diffuse</w:t>
      </w:r>
      <w:proofErr w:type="gramEnd"/>
      <w:r w:rsidRPr="00045DFB">
        <w:t xml:space="preserve"> and therefore independent of location, whereas the direct sound pressure decays by 1/d. This is illustrated in </w:t>
      </w:r>
      <w:r w:rsidRPr="00045DFB">
        <w:fldChar w:fldCharType="begin"/>
      </w:r>
      <w:r w:rsidRPr="00045DFB">
        <w:instrText xml:space="preserve"> REF _Ref189059525 \h </w:instrText>
      </w:r>
      <w:r w:rsidRPr="00045DFB">
        <w:fldChar w:fldCharType="separate"/>
      </w:r>
      <w:r w:rsidR="00B70EAE" w:rsidRPr="00045DFB">
        <w:t>Figure 3</w:t>
      </w:r>
      <w:r w:rsidRPr="00045DFB">
        <w:fldChar w:fldCharType="end"/>
      </w:r>
      <w:r w:rsidRPr="00045DFB">
        <w:t xml:space="preserve">. Typically, a certain maximum deviation from anechoic conditions is demanded, such as 1 dB. A 1 dB limit is fulfilled if the receiving microphone is within 51% of the critical distance </w:t>
      </w:r>
      <m:oMath>
        <m:sSub>
          <m:sSubPr>
            <m:ctrlPr>
              <w:rPr>
                <w:rFonts w:ascii="Cambria Math" w:hAnsi="Cambria Math"/>
                <w:i/>
              </w:rPr>
            </m:ctrlPr>
          </m:sSubPr>
          <m:e>
            <m:r>
              <w:rPr>
                <w:rFonts w:ascii="Cambria Math" w:hAnsi="Cambria Math"/>
              </w:rPr>
              <m:t>d</m:t>
            </m:r>
          </m:e>
          <m:sub>
            <m:r>
              <w:rPr>
                <w:rFonts w:ascii="Cambria Math" w:hAnsi="Cambria Math"/>
              </w:rPr>
              <m:t>c</m:t>
            </m:r>
          </m:sub>
        </m:sSub>
      </m:oMath>
      <w:r w:rsidRPr="00045DFB">
        <w:t xml:space="preserve"> at which the sound pressure level of the direct and reverberant sound </w:t>
      </w:r>
      <w:proofErr w:type="gramStart"/>
      <w:r w:rsidRPr="00045DFB">
        <w:t>are</w:t>
      </w:r>
      <w:proofErr w:type="gramEnd"/>
      <w:r w:rsidRPr="00045DFB">
        <w:t xml:space="preserve"> equal.</w:t>
      </w:r>
    </w:p>
    <w:p w14:paraId="72D8DAC4" w14:textId="77777777" w:rsidR="00B61769" w:rsidRPr="00045DFB" w:rsidRDefault="00B61769" w:rsidP="00B61769">
      <w:pPr>
        <w:keepNext/>
        <w:jc w:val="center"/>
      </w:pPr>
      <w:r w:rsidRPr="00045DFB">
        <w:rPr>
          <w:noProof/>
        </w:rPr>
        <w:drawing>
          <wp:inline distT="0" distB="0" distL="0" distR="0" wp14:anchorId="696EB1AE" wp14:editId="56A33ED8">
            <wp:extent cx="3817982" cy="2880000"/>
            <wp:effectExtent l="0" t="0" r="0" b="0"/>
            <wp:docPr id="1726436590" name="Grafik 1" descr="Ein Bild, das Text, Reihe, Diagramm, parall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436590" name="Grafik 1" descr="Ein Bild, das Text, Reihe, Diagramm, parallel enthält.&#10;&#10;Automatisch generierte Beschreibung"/>
                    <pic:cNvPicPr/>
                  </pic:nvPicPr>
                  <pic:blipFill>
                    <a:blip r:embed="rId17"/>
                    <a:stretch>
                      <a:fillRect/>
                    </a:stretch>
                  </pic:blipFill>
                  <pic:spPr>
                    <a:xfrm>
                      <a:off x="0" y="0"/>
                      <a:ext cx="3817982" cy="2880000"/>
                    </a:xfrm>
                    <a:prstGeom prst="rect">
                      <a:avLst/>
                    </a:prstGeom>
                  </pic:spPr>
                </pic:pic>
              </a:graphicData>
            </a:graphic>
          </wp:inline>
        </w:drawing>
      </w:r>
    </w:p>
    <w:p w14:paraId="044D7A08" w14:textId="529ECF10" w:rsidR="00B61769" w:rsidRPr="00045DFB" w:rsidRDefault="00B61769" w:rsidP="00B61769">
      <w:pPr>
        <w:pStyle w:val="Caption"/>
        <w:jc w:val="center"/>
      </w:pPr>
      <w:bookmarkStart w:id="18" w:name="_Ref189059525"/>
      <w:r w:rsidRPr="00045DFB">
        <w:t xml:space="preserve">Figure </w:t>
      </w:r>
      <w:fldSimple w:instr=" SEQ Figure \* ARABIC ">
        <w:r w:rsidR="00B70EAE" w:rsidRPr="00045DFB">
          <w:t>3</w:t>
        </w:r>
      </w:fldSimple>
      <w:bookmarkEnd w:id="18"/>
      <w:r w:rsidRPr="00045DFB">
        <w:t>: Whether a measurement is close to free-field conditions depends not only on the absolute level of reverberation but especially on the distance between source and microphone.</w:t>
      </w:r>
    </w:p>
    <w:p w14:paraId="2B4F3CE1" w14:textId="77777777" w:rsidR="00B61769" w:rsidRPr="00045DFB" w:rsidRDefault="00B61769" w:rsidP="00B61769">
      <w:r w:rsidRPr="00045DFB">
        <w:lastRenderedPageBreak/>
        <w:t xml:space="preserve">In some classic telephone test setups such as handheld or headset mode, this distance is only a few centimeters and therefore much lower than </w:t>
      </w:r>
      <m:oMath>
        <m:r>
          <w:rPr>
            <w:rFonts w:ascii="Cambria Math" w:hAnsi="Cambria Math"/>
          </w:rPr>
          <m:t>0.51⋅</m:t>
        </m:r>
        <m:sSub>
          <m:sSubPr>
            <m:ctrlPr>
              <w:rPr>
                <w:rFonts w:ascii="Cambria Math" w:hAnsi="Cambria Math"/>
                <w:i/>
              </w:rPr>
            </m:ctrlPr>
          </m:sSubPr>
          <m:e>
            <m:r>
              <w:rPr>
                <w:rFonts w:ascii="Cambria Math" w:hAnsi="Cambria Math"/>
              </w:rPr>
              <m:t>d</m:t>
            </m:r>
          </m:e>
          <m:sub>
            <m:r>
              <w:rPr>
                <w:rFonts w:ascii="Cambria Math" w:hAnsi="Cambria Math"/>
              </w:rPr>
              <m:t>c</m:t>
            </m:r>
          </m:sub>
        </m:sSub>
      </m:oMath>
      <w:r w:rsidRPr="00045DFB">
        <w:t xml:space="preserve"> even in acoustically untreated rooms with low critical distance </w:t>
      </w:r>
      <m:oMath>
        <m:sSub>
          <m:sSubPr>
            <m:ctrlPr>
              <w:rPr>
                <w:rFonts w:ascii="Cambria Math" w:hAnsi="Cambria Math"/>
                <w:i/>
              </w:rPr>
            </m:ctrlPr>
          </m:sSubPr>
          <m:e>
            <m:r>
              <w:rPr>
                <w:rFonts w:ascii="Cambria Math" w:hAnsi="Cambria Math"/>
              </w:rPr>
              <m:t>d</m:t>
            </m:r>
          </m:e>
          <m:sub>
            <m:r>
              <w:rPr>
                <w:rFonts w:ascii="Cambria Math" w:hAnsi="Cambria Math"/>
              </w:rPr>
              <m:t>c</m:t>
            </m:r>
          </m:sub>
        </m:sSub>
      </m:oMath>
      <w:r w:rsidRPr="00045DFB">
        <w:t xml:space="preserve">, e.g., </w:t>
      </w:r>
      <m:oMath>
        <m:sSub>
          <m:sSubPr>
            <m:ctrlPr>
              <w:rPr>
                <w:rFonts w:ascii="Cambria Math" w:hAnsi="Cambria Math"/>
                <w:i/>
              </w:rPr>
            </m:ctrlPr>
          </m:sSubPr>
          <m:e>
            <m:r>
              <w:rPr>
                <w:rFonts w:ascii="Cambria Math" w:hAnsi="Cambria Math"/>
              </w:rPr>
              <m:t>d</m:t>
            </m:r>
          </m:e>
          <m:sub>
            <m:r>
              <w:rPr>
                <w:rFonts w:ascii="Cambria Math" w:hAnsi="Cambria Math"/>
              </w:rPr>
              <m:t>c</m:t>
            </m:r>
          </m:sub>
        </m:sSub>
        <m:r>
          <w:rPr>
            <w:rFonts w:ascii="Cambria Math" w:hAnsi="Cambria Math"/>
          </w:rPr>
          <m:t>=1</m:t>
        </m:r>
        <m:r>
          <m:rPr>
            <m:sty m:val="p"/>
          </m:rPr>
          <w:rPr>
            <w:rFonts w:ascii="Cambria Math" w:hAnsi="Cambria Math"/>
          </w:rPr>
          <m:t>m</m:t>
        </m:r>
        <m:r>
          <w:rPr>
            <w:rFonts w:ascii="Cambria Math" w:hAnsi="Cambria Math"/>
          </w:rPr>
          <m:t>.</m:t>
        </m:r>
      </m:oMath>
    </w:p>
    <w:p w14:paraId="19DF5184" w14:textId="77777777" w:rsidR="00B61769" w:rsidRPr="00045DFB" w:rsidRDefault="00B61769" w:rsidP="00B61769">
      <w:r w:rsidRPr="00045DFB">
        <w:t xml:space="preserve">In contrast, if a periphonic loudspeaker array is used to generate a complex acoustic sound scene, source distances are significantly higher. The required free-field volume may have a diameter of several meters. However, this has drastic consequences for the acoustic requirements of the room. In rough approximation, based on Sabine’s reverberation formula, we can assume </w:t>
      </w:r>
      <m:oMath>
        <m:sSub>
          <m:sSubPr>
            <m:ctrlPr>
              <w:rPr>
                <w:rFonts w:ascii="Cambria Math" w:hAnsi="Cambria Math"/>
                <w:i/>
              </w:rPr>
            </m:ctrlPr>
          </m:sSubPr>
          <m:e>
            <m:r>
              <w:rPr>
                <w:rFonts w:ascii="Cambria Math" w:hAnsi="Cambria Math"/>
              </w:rPr>
              <m:t>d</m:t>
            </m:r>
          </m:e>
          <m:sub>
            <m:r>
              <w:rPr>
                <w:rFonts w:ascii="Cambria Math" w:hAnsi="Cambria Math"/>
              </w:rPr>
              <m:t>c</m:t>
            </m:r>
          </m:sub>
        </m:sSub>
        <m:r>
          <w:rPr>
            <w:rFonts w:ascii="Cambria Math" w:hAnsi="Cambria Math"/>
          </w:rPr>
          <m:t>∝</m:t>
        </m:r>
        <m:rad>
          <m:radPr>
            <m:degHide m:val="1"/>
            <m:ctrlPr>
              <w:rPr>
                <w:rFonts w:ascii="Cambria Math" w:hAnsi="Cambria Math"/>
                <w:i/>
              </w:rPr>
            </m:ctrlPr>
          </m:radPr>
          <m:deg/>
          <m:e>
            <m:r>
              <w:rPr>
                <w:rFonts w:ascii="Cambria Math" w:hAnsi="Cambria Math"/>
              </w:rPr>
              <m:t>1/</m:t>
            </m:r>
            <m:sSub>
              <m:sSubPr>
                <m:ctrlPr>
                  <w:rPr>
                    <w:rFonts w:ascii="Cambria Math" w:hAnsi="Cambria Math"/>
                    <w:i/>
                  </w:rPr>
                </m:ctrlPr>
              </m:sSubPr>
              <m:e>
                <m:r>
                  <w:rPr>
                    <w:rFonts w:ascii="Cambria Math" w:hAnsi="Cambria Math"/>
                  </w:rPr>
                  <m:t>T</m:t>
                </m:r>
              </m:e>
              <m:sub>
                <m:r>
                  <w:rPr>
                    <w:rFonts w:ascii="Cambria Math" w:hAnsi="Cambria Math"/>
                  </w:rPr>
                  <m:t>60</m:t>
                </m:r>
              </m:sub>
            </m:sSub>
          </m:e>
        </m:rad>
      </m:oMath>
      <w:r w:rsidRPr="00045DFB">
        <w:t xml:space="preserve">. Hence, to double the diameter of a free-field volume, the reverberation time </w:t>
      </w:r>
      <m:oMath>
        <m:sSub>
          <m:sSubPr>
            <m:ctrlPr>
              <w:rPr>
                <w:rFonts w:ascii="Cambria Math" w:hAnsi="Cambria Math"/>
                <w:i/>
              </w:rPr>
            </m:ctrlPr>
          </m:sSubPr>
          <m:e>
            <m:r>
              <w:rPr>
                <w:rFonts w:ascii="Cambria Math" w:hAnsi="Cambria Math"/>
              </w:rPr>
              <m:t>T</m:t>
            </m:r>
          </m:e>
          <m:sub>
            <m:r>
              <w:rPr>
                <w:rFonts w:ascii="Cambria Math" w:hAnsi="Cambria Math"/>
              </w:rPr>
              <m:t>60</m:t>
            </m:r>
          </m:sub>
        </m:sSub>
      </m:oMath>
      <w:r w:rsidRPr="00045DFB">
        <w:t xml:space="preserve"> has to be reduced by factor four. Therefore, in order to ensure a free-field volume in the dimension of the periphonic loudspeaker array, a true anechoic chamber is needed instead of a low-reverberation measuring chamber.</w:t>
      </w:r>
    </w:p>
    <w:p w14:paraId="24B1239F" w14:textId="77777777" w:rsidR="00DF129D" w:rsidRPr="00045DFB" w:rsidRDefault="00B61769" w:rsidP="00DF129D">
      <w:r w:rsidRPr="00045DFB">
        <w:t>In summary, extending the “free field volume” to enclose a periphonic loudspeaker array (immersive UE testing) instead of only the HATS and UE (classical telephone testing) is a significant tightening of the classical “practically free-field” requirements with significant impacts of effort and costs. However, since the goal is to test realistic, complex acoustic scenes, typically consisting of multiple sources and reverberation, the costs for true anechoic conditions are hardly justifiable.</w:t>
      </w:r>
    </w:p>
    <w:p w14:paraId="77B9821B" w14:textId="77777777" w:rsidR="00B61769" w:rsidRPr="00DF129D" w:rsidRDefault="00B61769" w:rsidP="00A75768"/>
    <w:sectPr w:rsidR="00B61769" w:rsidRPr="00DF129D" w:rsidSect="00F85542">
      <w:type w:val="continuous"/>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73D4E" w14:textId="77777777" w:rsidR="003A7A0F" w:rsidRPr="00045DFB" w:rsidRDefault="003A7A0F">
      <w:r w:rsidRPr="00045DFB">
        <w:separator/>
      </w:r>
    </w:p>
  </w:endnote>
  <w:endnote w:type="continuationSeparator" w:id="0">
    <w:p w14:paraId="582307E7" w14:textId="77777777" w:rsidR="003A7A0F" w:rsidRPr="00045DFB" w:rsidRDefault="003A7A0F">
      <w:r w:rsidRPr="00045DFB">
        <w:continuationSeparator/>
      </w:r>
    </w:p>
  </w:endnote>
  <w:endnote w:type="continuationNotice" w:id="1">
    <w:p w14:paraId="53278DD6" w14:textId="77777777" w:rsidR="003A7A0F" w:rsidRPr="00045DFB" w:rsidRDefault="003A7A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9E95C" w14:textId="77777777" w:rsidR="003A7A0F" w:rsidRPr="00045DFB" w:rsidRDefault="003A7A0F">
      <w:r w:rsidRPr="00045DFB">
        <w:separator/>
      </w:r>
    </w:p>
  </w:footnote>
  <w:footnote w:type="continuationSeparator" w:id="0">
    <w:p w14:paraId="545DF690" w14:textId="77777777" w:rsidR="003A7A0F" w:rsidRPr="00045DFB" w:rsidRDefault="003A7A0F">
      <w:r w:rsidRPr="00045DFB">
        <w:continuationSeparator/>
      </w:r>
    </w:p>
  </w:footnote>
  <w:footnote w:type="continuationNotice" w:id="1">
    <w:p w14:paraId="383E91FF" w14:textId="77777777" w:rsidR="003A7A0F" w:rsidRPr="00045DFB" w:rsidRDefault="003A7A0F">
      <w:pPr>
        <w:spacing w:after="0"/>
      </w:pPr>
    </w:p>
  </w:footnote>
  <w:footnote w:id="2">
    <w:p w14:paraId="4FAECE1E" w14:textId="77777777" w:rsidR="00B61769" w:rsidRPr="00994CA4" w:rsidRDefault="00B61769" w:rsidP="00B61769">
      <w:pPr>
        <w:pStyle w:val="FootnoteText"/>
        <w:rPr>
          <w:sz w:val="18"/>
          <w:szCs w:val="18"/>
        </w:rPr>
      </w:pPr>
      <w:r w:rsidRPr="00045DFB">
        <w:rPr>
          <w:rStyle w:val="FootnoteReference"/>
          <w:sz w:val="18"/>
          <w:szCs w:val="18"/>
        </w:rPr>
        <w:footnoteRef/>
      </w:r>
      <w:r w:rsidRPr="00045DFB">
        <w:rPr>
          <w:sz w:val="18"/>
          <w:szCs w:val="18"/>
        </w:rPr>
        <w:t xml:space="preserve"> The acoustic model is a vast simplification and only serves as a very rough approximation of the acoustic phenomena. Especially with very low reverberation, the diffuseness assumption is a very strong simplification and room properties such as critical distance and reverberation time are applicable only to a limited extent.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0A099A"/>
    <w:multiLevelType w:val="hybridMultilevel"/>
    <w:tmpl w:val="F42AB1A0"/>
    <w:lvl w:ilvl="0" w:tplc="C88AE460">
      <w:start w:val="1"/>
      <w:numFmt w:val="decimal"/>
      <w:lvlText w:val="%1)"/>
      <w:lvlJc w:val="left"/>
      <w:pPr>
        <w:ind w:left="1020" w:hanging="360"/>
      </w:pPr>
    </w:lvl>
    <w:lvl w:ilvl="1" w:tplc="CF907776">
      <w:start w:val="1"/>
      <w:numFmt w:val="decimal"/>
      <w:lvlText w:val="%2)"/>
      <w:lvlJc w:val="left"/>
      <w:pPr>
        <w:ind w:left="1020" w:hanging="360"/>
      </w:pPr>
    </w:lvl>
    <w:lvl w:ilvl="2" w:tplc="48D6A522">
      <w:start w:val="1"/>
      <w:numFmt w:val="decimal"/>
      <w:lvlText w:val="%3)"/>
      <w:lvlJc w:val="left"/>
      <w:pPr>
        <w:ind w:left="1020" w:hanging="360"/>
      </w:pPr>
    </w:lvl>
    <w:lvl w:ilvl="3" w:tplc="813C79EA">
      <w:start w:val="1"/>
      <w:numFmt w:val="decimal"/>
      <w:lvlText w:val="%4)"/>
      <w:lvlJc w:val="left"/>
      <w:pPr>
        <w:ind w:left="1020" w:hanging="360"/>
      </w:pPr>
    </w:lvl>
    <w:lvl w:ilvl="4" w:tplc="9B9C1686">
      <w:start w:val="1"/>
      <w:numFmt w:val="decimal"/>
      <w:lvlText w:val="%5)"/>
      <w:lvlJc w:val="left"/>
      <w:pPr>
        <w:ind w:left="1020" w:hanging="360"/>
      </w:pPr>
    </w:lvl>
    <w:lvl w:ilvl="5" w:tplc="74D811A0">
      <w:start w:val="1"/>
      <w:numFmt w:val="decimal"/>
      <w:lvlText w:val="%6)"/>
      <w:lvlJc w:val="left"/>
      <w:pPr>
        <w:ind w:left="1020" w:hanging="360"/>
      </w:pPr>
    </w:lvl>
    <w:lvl w:ilvl="6" w:tplc="79AE7FAE">
      <w:start w:val="1"/>
      <w:numFmt w:val="decimal"/>
      <w:lvlText w:val="%7)"/>
      <w:lvlJc w:val="left"/>
      <w:pPr>
        <w:ind w:left="1020" w:hanging="360"/>
      </w:pPr>
    </w:lvl>
    <w:lvl w:ilvl="7" w:tplc="C7C8E556">
      <w:start w:val="1"/>
      <w:numFmt w:val="decimal"/>
      <w:lvlText w:val="%8)"/>
      <w:lvlJc w:val="left"/>
      <w:pPr>
        <w:ind w:left="1020" w:hanging="360"/>
      </w:pPr>
    </w:lvl>
    <w:lvl w:ilvl="8" w:tplc="9FDADC96">
      <w:start w:val="1"/>
      <w:numFmt w:val="decimal"/>
      <w:lvlText w:val="%9)"/>
      <w:lvlJc w:val="left"/>
      <w:pPr>
        <w:ind w:left="1020" w:hanging="360"/>
      </w:pPr>
    </w:lvl>
  </w:abstractNum>
  <w:abstractNum w:abstractNumId="11" w15:restartNumberingAfterBreak="0">
    <w:nsid w:val="246502D1"/>
    <w:multiLevelType w:val="hybridMultilevel"/>
    <w:tmpl w:val="7F14AD08"/>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9611C8"/>
    <w:multiLevelType w:val="multilevel"/>
    <w:tmpl w:val="F6408688"/>
    <w:lvl w:ilvl="0">
      <w:start w:val="1"/>
      <w:numFmt w:val="decimal"/>
      <w:pStyle w:val="Heading1"/>
      <w:lvlText w:val="%1"/>
      <w:lvlJc w:val="left"/>
      <w:pPr>
        <w:ind w:left="1134" w:hanging="1134"/>
      </w:pPr>
      <w:rPr>
        <w:rFonts w:hint="default"/>
        <w:b w:val="0"/>
        <w:i w:val="0"/>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tabs>
          <w:tab w:val="num" w:pos="2835"/>
        </w:tabs>
        <w:ind w:left="1134" w:hanging="1134"/>
      </w:pPr>
      <w:rPr>
        <w:rFonts w:hint="default"/>
      </w:rPr>
    </w:lvl>
    <w:lvl w:ilvl="3">
      <w:start w:val="1"/>
      <w:numFmt w:val="decimal"/>
      <w:pStyle w:val="Heading4"/>
      <w:lvlText w:val="%1.%2.%3.%4"/>
      <w:lvlJc w:val="left"/>
      <w:pPr>
        <w:ind w:left="1418" w:hanging="1418"/>
      </w:pPr>
      <w:rPr>
        <w:rFonts w:ascii="Arial" w:hAnsi="Arial" w:cs="Arial" w:hint="default"/>
        <w:sz w:val="28"/>
        <w:szCs w:val="28"/>
      </w:rPr>
    </w:lvl>
    <w:lvl w:ilvl="4">
      <w:start w:val="1"/>
      <w:numFmt w:val="decimal"/>
      <w:pStyle w:val="Heading5"/>
      <w:lvlText w:val="%1.%2.%3.%4.%5"/>
      <w:lvlJc w:val="left"/>
      <w:pPr>
        <w:tabs>
          <w:tab w:val="num" w:pos="2835"/>
        </w:tabs>
        <w:ind w:left="1701" w:hanging="1701"/>
      </w:pPr>
      <w:rPr>
        <w:rFonts w:hint="default"/>
      </w:rPr>
    </w:lvl>
    <w:lvl w:ilvl="5">
      <w:start w:val="1"/>
      <w:numFmt w:val="decimal"/>
      <w:pStyle w:val="H6"/>
      <w:lvlText w:val="%1.%2.%3.%4.%5.%6"/>
      <w:lvlJc w:val="left"/>
      <w:pPr>
        <w:ind w:left="1134" w:hanging="1134"/>
      </w:pPr>
      <w:rPr>
        <w:rFonts w:hint="default"/>
      </w:rPr>
    </w:lvl>
    <w:lvl w:ilvl="6">
      <w:start w:val="1"/>
      <w:numFmt w:val="decimal"/>
      <w:pStyle w:val="H7"/>
      <w:lvlText w:val="%1.%2.%3.%4.%5.%6.%7"/>
      <w:lvlJc w:val="left"/>
      <w:pPr>
        <w:ind w:left="0" w:firstLine="0"/>
      </w:pPr>
      <w:rPr>
        <w:rFonts w:hint="default"/>
      </w:rPr>
    </w:lvl>
    <w:lvl w:ilvl="7">
      <w:start w:val="1"/>
      <w:numFmt w:val="decimal"/>
      <w:pStyle w:val="H8"/>
      <w:lvlText w:val="%1.%2.%3.%4.%5.%6.%7.%8"/>
      <w:lvlJc w:val="left"/>
      <w:pPr>
        <w:ind w:left="0" w:firstLine="0"/>
      </w:pPr>
      <w:rPr>
        <w:rFonts w:hint="default"/>
      </w:rPr>
    </w:lvl>
    <w:lvl w:ilvl="8">
      <w:start w:val="1"/>
      <w:numFmt w:val="decimal"/>
      <w:pStyle w:val="H9"/>
      <w:lvlText w:val="%1.%2.%3.%4.%5.%6.%7.%8.%9"/>
      <w:lvlJc w:val="left"/>
      <w:pPr>
        <w:ind w:left="0" w:firstLine="0"/>
      </w:pPr>
      <w:rPr>
        <w:rFonts w:hint="default"/>
      </w:rPr>
    </w:lvl>
  </w:abstractNum>
  <w:abstractNum w:abstractNumId="14" w15:restartNumberingAfterBreak="0">
    <w:nsid w:val="367E4896"/>
    <w:multiLevelType w:val="multilevel"/>
    <w:tmpl w:val="04070025"/>
    <w:lvl w:ilvl="0">
      <w:start w:val="1"/>
      <w:numFmt w:val="decimal"/>
      <w:pStyle w:val="berschrift11"/>
      <w:lvlText w:val="%1"/>
      <w:lvlJc w:val="left"/>
      <w:pPr>
        <w:ind w:left="432" w:hanging="432"/>
      </w:pPr>
    </w:lvl>
    <w:lvl w:ilvl="1">
      <w:start w:val="1"/>
      <w:numFmt w:val="decimal"/>
      <w:pStyle w:val="berschrift21"/>
      <w:lvlText w:val="%1.%2"/>
      <w:lvlJc w:val="left"/>
      <w:pPr>
        <w:ind w:left="576" w:hanging="576"/>
      </w:pPr>
    </w:lvl>
    <w:lvl w:ilvl="2">
      <w:start w:val="1"/>
      <w:numFmt w:val="decimal"/>
      <w:pStyle w:val="berschrift31"/>
      <w:lvlText w:val="%1.%2.%3"/>
      <w:lvlJc w:val="left"/>
      <w:pPr>
        <w:ind w:left="720" w:hanging="720"/>
      </w:pPr>
    </w:lvl>
    <w:lvl w:ilvl="3">
      <w:start w:val="1"/>
      <w:numFmt w:val="decimal"/>
      <w:pStyle w:val="berschrift41"/>
      <w:lvlText w:val="%1.%2.%3.%4"/>
      <w:lvlJc w:val="left"/>
      <w:pPr>
        <w:ind w:left="864" w:hanging="864"/>
      </w:pPr>
    </w:lvl>
    <w:lvl w:ilvl="4">
      <w:start w:val="1"/>
      <w:numFmt w:val="decimal"/>
      <w:pStyle w:val="berschrift51"/>
      <w:lvlText w:val="%1.%2.%3.%4.%5"/>
      <w:lvlJc w:val="left"/>
      <w:pPr>
        <w:ind w:left="1008" w:hanging="1008"/>
      </w:pPr>
    </w:lvl>
    <w:lvl w:ilvl="5">
      <w:start w:val="1"/>
      <w:numFmt w:val="decimal"/>
      <w:pStyle w:val="berschrift61"/>
      <w:lvlText w:val="%1.%2.%3.%4.%5.%6"/>
      <w:lvlJc w:val="left"/>
      <w:pPr>
        <w:ind w:left="1152" w:hanging="1152"/>
      </w:pPr>
    </w:lvl>
    <w:lvl w:ilvl="6">
      <w:start w:val="1"/>
      <w:numFmt w:val="decimal"/>
      <w:pStyle w:val="berschrift71"/>
      <w:lvlText w:val="%1.%2.%3.%4.%5.%6.%7"/>
      <w:lvlJc w:val="left"/>
      <w:pPr>
        <w:ind w:left="1296" w:hanging="1296"/>
      </w:pPr>
    </w:lvl>
    <w:lvl w:ilvl="7">
      <w:start w:val="1"/>
      <w:numFmt w:val="decimal"/>
      <w:pStyle w:val="berschrift81"/>
      <w:lvlText w:val="%1.%2.%3.%4.%5.%6.%7.%8"/>
      <w:lvlJc w:val="left"/>
      <w:pPr>
        <w:ind w:left="1440" w:hanging="1440"/>
      </w:pPr>
    </w:lvl>
    <w:lvl w:ilvl="8">
      <w:start w:val="1"/>
      <w:numFmt w:val="decimal"/>
      <w:pStyle w:val="berschrift91"/>
      <w:lvlText w:val="%1.%2.%3.%4.%5.%6.%7.%8.%9"/>
      <w:lvlJc w:val="left"/>
      <w:pPr>
        <w:ind w:left="1584" w:hanging="1584"/>
      </w:pPr>
    </w:lvl>
  </w:abstractNum>
  <w:abstractNum w:abstractNumId="15" w15:restartNumberingAfterBreak="0">
    <w:nsid w:val="3D1D4B0F"/>
    <w:multiLevelType w:val="hybridMultilevel"/>
    <w:tmpl w:val="45B6A718"/>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0651228"/>
    <w:multiLevelType w:val="hybridMultilevel"/>
    <w:tmpl w:val="E294F4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205477E"/>
    <w:multiLevelType w:val="multilevel"/>
    <w:tmpl w:val="9B0C9D96"/>
    <w:name w:val="ChangeHeader-End"/>
    <w:lvl w:ilvl="0">
      <w:start w:val="1"/>
      <w:numFmt w:val="decimal"/>
      <w:lvlText w:val="End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5D800D1"/>
    <w:multiLevelType w:val="hybridMultilevel"/>
    <w:tmpl w:val="06FEB304"/>
    <w:lvl w:ilvl="0" w:tplc="170C9AF2">
      <w:start w:val="1"/>
      <w:numFmt w:val="bullet"/>
      <w:lvlText w:val=""/>
      <w:lvlJc w:val="left"/>
      <w:pPr>
        <w:ind w:left="1080" w:hanging="360"/>
      </w:pPr>
      <w:rPr>
        <w:rFonts w:ascii="Symbol" w:hAnsi="Symbol"/>
      </w:rPr>
    </w:lvl>
    <w:lvl w:ilvl="1" w:tplc="BA5CD5F8">
      <w:start w:val="1"/>
      <w:numFmt w:val="bullet"/>
      <w:lvlText w:val=""/>
      <w:lvlJc w:val="left"/>
      <w:pPr>
        <w:ind w:left="1080" w:hanging="360"/>
      </w:pPr>
      <w:rPr>
        <w:rFonts w:ascii="Symbol" w:hAnsi="Symbol"/>
      </w:rPr>
    </w:lvl>
    <w:lvl w:ilvl="2" w:tplc="377E5684">
      <w:start w:val="1"/>
      <w:numFmt w:val="bullet"/>
      <w:lvlText w:val=""/>
      <w:lvlJc w:val="left"/>
      <w:pPr>
        <w:ind w:left="1080" w:hanging="360"/>
      </w:pPr>
      <w:rPr>
        <w:rFonts w:ascii="Symbol" w:hAnsi="Symbol"/>
      </w:rPr>
    </w:lvl>
    <w:lvl w:ilvl="3" w:tplc="67D01664">
      <w:start w:val="1"/>
      <w:numFmt w:val="bullet"/>
      <w:lvlText w:val=""/>
      <w:lvlJc w:val="left"/>
      <w:pPr>
        <w:ind w:left="1080" w:hanging="360"/>
      </w:pPr>
      <w:rPr>
        <w:rFonts w:ascii="Symbol" w:hAnsi="Symbol"/>
      </w:rPr>
    </w:lvl>
    <w:lvl w:ilvl="4" w:tplc="45E00B4E">
      <w:start w:val="1"/>
      <w:numFmt w:val="bullet"/>
      <w:lvlText w:val=""/>
      <w:lvlJc w:val="left"/>
      <w:pPr>
        <w:ind w:left="1080" w:hanging="360"/>
      </w:pPr>
      <w:rPr>
        <w:rFonts w:ascii="Symbol" w:hAnsi="Symbol"/>
      </w:rPr>
    </w:lvl>
    <w:lvl w:ilvl="5" w:tplc="312CEE36">
      <w:start w:val="1"/>
      <w:numFmt w:val="bullet"/>
      <w:lvlText w:val=""/>
      <w:lvlJc w:val="left"/>
      <w:pPr>
        <w:ind w:left="1080" w:hanging="360"/>
      </w:pPr>
      <w:rPr>
        <w:rFonts w:ascii="Symbol" w:hAnsi="Symbol"/>
      </w:rPr>
    </w:lvl>
    <w:lvl w:ilvl="6" w:tplc="15C0BDA2">
      <w:start w:val="1"/>
      <w:numFmt w:val="bullet"/>
      <w:lvlText w:val=""/>
      <w:lvlJc w:val="left"/>
      <w:pPr>
        <w:ind w:left="1080" w:hanging="360"/>
      </w:pPr>
      <w:rPr>
        <w:rFonts w:ascii="Symbol" w:hAnsi="Symbol"/>
      </w:rPr>
    </w:lvl>
    <w:lvl w:ilvl="7" w:tplc="634A8D60">
      <w:start w:val="1"/>
      <w:numFmt w:val="bullet"/>
      <w:lvlText w:val=""/>
      <w:lvlJc w:val="left"/>
      <w:pPr>
        <w:ind w:left="1080" w:hanging="360"/>
      </w:pPr>
      <w:rPr>
        <w:rFonts w:ascii="Symbol" w:hAnsi="Symbol"/>
      </w:rPr>
    </w:lvl>
    <w:lvl w:ilvl="8" w:tplc="0F2A4008">
      <w:start w:val="1"/>
      <w:numFmt w:val="bullet"/>
      <w:lvlText w:val=""/>
      <w:lvlJc w:val="left"/>
      <w:pPr>
        <w:ind w:left="1080" w:hanging="360"/>
      </w:pPr>
      <w:rPr>
        <w:rFonts w:ascii="Symbol" w:hAnsi="Symbol"/>
      </w:rPr>
    </w:lvl>
  </w:abstractNum>
  <w:abstractNum w:abstractNumId="19" w15:restartNumberingAfterBreak="0">
    <w:nsid w:val="650E19BB"/>
    <w:multiLevelType w:val="multilevel"/>
    <w:tmpl w:val="45AE7A4A"/>
    <w:lvl w:ilvl="0">
      <w:start w:val="1"/>
      <w:numFmt w:val="upperLetter"/>
      <w:lvlText w:val="%1"/>
      <w:lvlJc w:val="left"/>
      <w:pPr>
        <w:ind w:left="1134" w:hanging="1134"/>
      </w:pPr>
      <w:rPr>
        <w:rFonts w:hint="default"/>
        <w:b w:val="0"/>
        <w:i w:val="0"/>
      </w:rPr>
    </w:lvl>
    <w:lvl w:ilvl="1">
      <w:start w:val="1"/>
      <w:numFmt w:val="decimal"/>
      <w:lvlText w:val="%1.%2"/>
      <w:lvlJc w:val="left"/>
      <w:pPr>
        <w:ind w:left="1134" w:hanging="1134"/>
      </w:pPr>
      <w:rPr>
        <w:rFonts w:hint="default"/>
      </w:rPr>
    </w:lvl>
    <w:lvl w:ilvl="2">
      <w:start w:val="1"/>
      <w:numFmt w:val="decimal"/>
      <w:lvlText w:val="%1.%2.%3"/>
      <w:lvlJc w:val="left"/>
      <w:pPr>
        <w:tabs>
          <w:tab w:val="num" w:pos="2835"/>
        </w:tabs>
        <w:ind w:left="1134" w:hanging="1134"/>
      </w:pPr>
      <w:rPr>
        <w:rFonts w:hint="default"/>
      </w:rPr>
    </w:lvl>
    <w:lvl w:ilvl="3">
      <w:start w:val="1"/>
      <w:numFmt w:val="decimal"/>
      <w:lvlText w:val="%1.%2.%3.%4"/>
      <w:lvlJc w:val="left"/>
      <w:pPr>
        <w:ind w:left="1418" w:hanging="1418"/>
      </w:pPr>
      <w:rPr>
        <w:rFonts w:ascii="Arial" w:hAnsi="Arial" w:cs="Arial" w:hint="default"/>
        <w:sz w:val="28"/>
        <w:szCs w:val="28"/>
      </w:rPr>
    </w:lvl>
    <w:lvl w:ilvl="4">
      <w:start w:val="1"/>
      <w:numFmt w:val="decimal"/>
      <w:lvlText w:val="%1.%2.%3.%4.%5"/>
      <w:lvlJc w:val="left"/>
      <w:pPr>
        <w:tabs>
          <w:tab w:val="num" w:pos="2835"/>
        </w:tabs>
        <w:ind w:left="1701" w:hanging="170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0" w15:restartNumberingAfterBreak="0">
    <w:nsid w:val="6D3021D1"/>
    <w:multiLevelType w:val="hybridMultilevel"/>
    <w:tmpl w:val="FF76FA1C"/>
    <w:lvl w:ilvl="0" w:tplc="D1F40320">
      <w:start w:val="1"/>
      <w:numFmt w:val="decimal"/>
      <w:lvlText w:val="%1)"/>
      <w:lvlJc w:val="left"/>
      <w:pPr>
        <w:ind w:left="1020" w:hanging="360"/>
      </w:pPr>
    </w:lvl>
    <w:lvl w:ilvl="1" w:tplc="22929B8E">
      <w:start w:val="1"/>
      <w:numFmt w:val="decimal"/>
      <w:lvlText w:val="%2)"/>
      <w:lvlJc w:val="left"/>
      <w:pPr>
        <w:ind w:left="1020" w:hanging="360"/>
      </w:pPr>
    </w:lvl>
    <w:lvl w:ilvl="2" w:tplc="42087D0C">
      <w:start w:val="1"/>
      <w:numFmt w:val="decimal"/>
      <w:lvlText w:val="%3)"/>
      <w:lvlJc w:val="left"/>
      <w:pPr>
        <w:ind w:left="1020" w:hanging="360"/>
      </w:pPr>
    </w:lvl>
    <w:lvl w:ilvl="3" w:tplc="CC7C2582">
      <w:start w:val="1"/>
      <w:numFmt w:val="decimal"/>
      <w:lvlText w:val="%4)"/>
      <w:lvlJc w:val="left"/>
      <w:pPr>
        <w:ind w:left="1020" w:hanging="360"/>
      </w:pPr>
    </w:lvl>
    <w:lvl w:ilvl="4" w:tplc="3B327292">
      <w:start w:val="1"/>
      <w:numFmt w:val="decimal"/>
      <w:lvlText w:val="%5)"/>
      <w:lvlJc w:val="left"/>
      <w:pPr>
        <w:ind w:left="1020" w:hanging="360"/>
      </w:pPr>
    </w:lvl>
    <w:lvl w:ilvl="5" w:tplc="CCC2AE18">
      <w:start w:val="1"/>
      <w:numFmt w:val="decimal"/>
      <w:lvlText w:val="%6)"/>
      <w:lvlJc w:val="left"/>
      <w:pPr>
        <w:ind w:left="1020" w:hanging="360"/>
      </w:pPr>
    </w:lvl>
    <w:lvl w:ilvl="6" w:tplc="4238E070">
      <w:start w:val="1"/>
      <w:numFmt w:val="decimal"/>
      <w:lvlText w:val="%7)"/>
      <w:lvlJc w:val="left"/>
      <w:pPr>
        <w:ind w:left="1020" w:hanging="360"/>
      </w:pPr>
    </w:lvl>
    <w:lvl w:ilvl="7" w:tplc="E9564D64">
      <w:start w:val="1"/>
      <w:numFmt w:val="decimal"/>
      <w:lvlText w:val="%8)"/>
      <w:lvlJc w:val="left"/>
      <w:pPr>
        <w:ind w:left="1020" w:hanging="360"/>
      </w:pPr>
    </w:lvl>
    <w:lvl w:ilvl="8" w:tplc="6C3237C2">
      <w:start w:val="1"/>
      <w:numFmt w:val="decimal"/>
      <w:lvlText w:val="%9)"/>
      <w:lvlJc w:val="left"/>
      <w:pPr>
        <w:ind w:left="1020" w:hanging="360"/>
      </w:pPr>
    </w:lvl>
  </w:abstractNum>
  <w:abstractNum w:abstractNumId="21" w15:restartNumberingAfterBreak="0">
    <w:nsid w:val="787C050A"/>
    <w:multiLevelType w:val="hybridMultilevel"/>
    <w:tmpl w:val="3440E7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5615B9"/>
    <w:multiLevelType w:val="hybridMultilevel"/>
    <w:tmpl w:val="0E9A6954"/>
    <w:lvl w:ilvl="0" w:tplc="9CEA37C0">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41113763">
    <w:abstractNumId w:val="7"/>
  </w:num>
  <w:num w:numId="2" w16cid:durableId="1154181501">
    <w:abstractNumId w:val="6"/>
  </w:num>
  <w:num w:numId="3" w16cid:durableId="1079598715">
    <w:abstractNumId w:val="5"/>
  </w:num>
  <w:num w:numId="4" w16cid:durableId="149755064">
    <w:abstractNumId w:val="4"/>
  </w:num>
  <w:num w:numId="5" w16cid:durableId="2049139993">
    <w:abstractNumId w:val="8"/>
  </w:num>
  <w:num w:numId="6" w16cid:durableId="516119010">
    <w:abstractNumId w:val="3"/>
  </w:num>
  <w:num w:numId="7" w16cid:durableId="2075270543">
    <w:abstractNumId w:val="2"/>
  </w:num>
  <w:num w:numId="8" w16cid:durableId="1667899744">
    <w:abstractNumId w:val="1"/>
  </w:num>
  <w:num w:numId="9" w16cid:durableId="1034307619">
    <w:abstractNumId w:val="0"/>
  </w:num>
  <w:num w:numId="10" w16cid:durableId="1047991388">
    <w:abstractNumId w:val="14"/>
  </w:num>
  <w:num w:numId="11" w16cid:durableId="1718774264">
    <w:abstractNumId w:val="13"/>
  </w:num>
  <w:num w:numId="12" w16cid:durableId="1555196414">
    <w:abstractNumId w:val="12"/>
  </w:num>
  <w:num w:numId="13" w16cid:durableId="2015303258">
    <w:abstractNumId w:val="22"/>
  </w:num>
  <w:num w:numId="14" w16cid:durableId="690687421">
    <w:abstractNumId w:val="9"/>
  </w:num>
  <w:num w:numId="15" w16cid:durableId="2098864285">
    <w:abstractNumId w:val="19"/>
  </w:num>
  <w:num w:numId="16" w16cid:durableId="827475291">
    <w:abstractNumId w:val="23"/>
  </w:num>
  <w:num w:numId="17" w16cid:durableId="593056343">
    <w:abstractNumId w:val="11"/>
  </w:num>
  <w:num w:numId="18" w16cid:durableId="1704134260">
    <w:abstractNumId w:val="15"/>
  </w:num>
  <w:num w:numId="19" w16cid:durableId="1051727917">
    <w:abstractNumId w:val="20"/>
  </w:num>
  <w:num w:numId="20" w16cid:durableId="1927111538">
    <w:abstractNumId w:val="10"/>
  </w:num>
  <w:num w:numId="21" w16cid:durableId="773984307">
    <w:abstractNumId w:val="21"/>
  </w:num>
  <w:num w:numId="22" w16cid:durableId="469323849">
    <w:abstractNumId w:val="16"/>
  </w:num>
  <w:num w:numId="23" w16cid:durableId="1604461337">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35"/>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B96"/>
    <w:rsid w:val="000034B0"/>
    <w:rsid w:val="000050CE"/>
    <w:rsid w:val="00012A84"/>
    <w:rsid w:val="000139DB"/>
    <w:rsid w:val="0001570A"/>
    <w:rsid w:val="00015A2D"/>
    <w:rsid w:val="00015C64"/>
    <w:rsid w:val="0001657E"/>
    <w:rsid w:val="0002191A"/>
    <w:rsid w:val="00021E22"/>
    <w:rsid w:val="00022F5C"/>
    <w:rsid w:val="00023D38"/>
    <w:rsid w:val="00024F79"/>
    <w:rsid w:val="00025822"/>
    <w:rsid w:val="00025D6A"/>
    <w:rsid w:val="00026146"/>
    <w:rsid w:val="00026DFE"/>
    <w:rsid w:val="00030CD4"/>
    <w:rsid w:val="00031583"/>
    <w:rsid w:val="0003280D"/>
    <w:rsid w:val="000328ED"/>
    <w:rsid w:val="00034275"/>
    <w:rsid w:val="00035509"/>
    <w:rsid w:val="0003550C"/>
    <w:rsid w:val="000379CD"/>
    <w:rsid w:val="000414B2"/>
    <w:rsid w:val="00043588"/>
    <w:rsid w:val="00045739"/>
    <w:rsid w:val="00045DFB"/>
    <w:rsid w:val="000460F1"/>
    <w:rsid w:val="00046650"/>
    <w:rsid w:val="00046686"/>
    <w:rsid w:val="00046FDD"/>
    <w:rsid w:val="00047270"/>
    <w:rsid w:val="00047CF6"/>
    <w:rsid w:val="00050925"/>
    <w:rsid w:val="0005185A"/>
    <w:rsid w:val="0005244A"/>
    <w:rsid w:val="0005259C"/>
    <w:rsid w:val="00052822"/>
    <w:rsid w:val="00054838"/>
    <w:rsid w:val="00054884"/>
    <w:rsid w:val="00054A57"/>
    <w:rsid w:val="0005700A"/>
    <w:rsid w:val="00057DFD"/>
    <w:rsid w:val="00057E1E"/>
    <w:rsid w:val="00061638"/>
    <w:rsid w:val="00062B2F"/>
    <w:rsid w:val="00064A6A"/>
    <w:rsid w:val="00064C91"/>
    <w:rsid w:val="0006524E"/>
    <w:rsid w:val="00065C24"/>
    <w:rsid w:val="000671EE"/>
    <w:rsid w:val="00072A7C"/>
    <w:rsid w:val="000730A6"/>
    <w:rsid w:val="00074DF8"/>
    <w:rsid w:val="00074F4F"/>
    <w:rsid w:val="00076622"/>
    <w:rsid w:val="00076A03"/>
    <w:rsid w:val="000770F5"/>
    <w:rsid w:val="000775E7"/>
    <w:rsid w:val="0007775C"/>
    <w:rsid w:val="00081391"/>
    <w:rsid w:val="0008326F"/>
    <w:rsid w:val="00085285"/>
    <w:rsid w:val="00085476"/>
    <w:rsid w:val="00085D04"/>
    <w:rsid w:val="0008692B"/>
    <w:rsid w:val="00090C3F"/>
    <w:rsid w:val="00091120"/>
    <w:rsid w:val="000918D7"/>
    <w:rsid w:val="00091F8A"/>
    <w:rsid w:val="00092361"/>
    <w:rsid w:val="00092F86"/>
    <w:rsid w:val="00093072"/>
    <w:rsid w:val="00094453"/>
    <w:rsid w:val="000944BF"/>
    <w:rsid w:val="00094F23"/>
    <w:rsid w:val="000967F4"/>
    <w:rsid w:val="000971DA"/>
    <w:rsid w:val="00097CF2"/>
    <w:rsid w:val="000A01BF"/>
    <w:rsid w:val="000A061E"/>
    <w:rsid w:val="000A1492"/>
    <w:rsid w:val="000A33B2"/>
    <w:rsid w:val="000A3C80"/>
    <w:rsid w:val="000A6BE3"/>
    <w:rsid w:val="000A6DF9"/>
    <w:rsid w:val="000B1598"/>
    <w:rsid w:val="000B1CD6"/>
    <w:rsid w:val="000B2482"/>
    <w:rsid w:val="000B4549"/>
    <w:rsid w:val="000B7059"/>
    <w:rsid w:val="000B7EDE"/>
    <w:rsid w:val="000C215C"/>
    <w:rsid w:val="000C4A45"/>
    <w:rsid w:val="000C4EEE"/>
    <w:rsid w:val="000C6597"/>
    <w:rsid w:val="000C7F92"/>
    <w:rsid w:val="000D0122"/>
    <w:rsid w:val="000D4514"/>
    <w:rsid w:val="000D6D78"/>
    <w:rsid w:val="000E0429"/>
    <w:rsid w:val="000E0BB7"/>
    <w:rsid w:val="000E1ADB"/>
    <w:rsid w:val="000E1EFF"/>
    <w:rsid w:val="000E23B2"/>
    <w:rsid w:val="000E28E1"/>
    <w:rsid w:val="000E43BA"/>
    <w:rsid w:val="000E526F"/>
    <w:rsid w:val="000E5408"/>
    <w:rsid w:val="000F033E"/>
    <w:rsid w:val="000F1048"/>
    <w:rsid w:val="000F29D1"/>
    <w:rsid w:val="000F413F"/>
    <w:rsid w:val="000F44BF"/>
    <w:rsid w:val="000F527C"/>
    <w:rsid w:val="000F5BA0"/>
    <w:rsid w:val="000F67A7"/>
    <w:rsid w:val="000F6E51"/>
    <w:rsid w:val="000F721E"/>
    <w:rsid w:val="000F7489"/>
    <w:rsid w:val="000F7A4B"/>
    <w:rsid w:val="001006C9"/>
    <w:rsid w:val="00102A24"/>
    <w:rsid w:val="00102DA0"/>
    <w:rsid w:val="00103FFE"/>
    <w:rsid w:val="00104A0F"/>
    <w:rsid w:val="00107261"/>
    <w:rsid w:val="0010742D"/>
    <w:rsid w:val="00113D95"/>
    <w:rsid w:val="0011537F"/>
    <w:rsid w:val="0011798E"/>
    <w:rsid w:val="00117CAB"/>
    <w:rsid w:val="001224B5"/>
    <w:rsid w:val="00123431"/>
    <w:rsid w:val="00123A47"/>
    <w:rsid w:val="0012440E"/>
    <w:rsid w:val="00130D96"/>
    <w:rsid w:val="001323FD"/>
    <w:rsid w:val="0013259C"/>
    <w:rsid w:val="00133043"/>
    <w:rsid w:val="00133FA9"/>
    <w:rsid w:val="001343D0"/>
    <w:rsid w:val="001349DD"/>
    <w:rsid w:val="001355F5"/>
    <w:rsid w:val="00135831"/>
    <w:rsid w:val="00136160"/>
    <w:rsid w:val="001368FF"/>
    <w:rsid w:val="001376A6"/>
    <w:rsid w:val="00137891"/>
    <w:rsid w:val="001378C3"/>
    <w:rsid w:val="0014070F"/>
    <w:rsid w:val="001414AF"/>
    <w:rsid w:val="00141706"/>
    <w:rsid w:val="00141721"/>
    <w:rsid w:val="0014248F"/>
    <w:rsid w:val="001424CD"/>
    <w:rsid w:val="0014413C"/>
    <w:rsid w:val="0014490B"/>
    <w:rsid w:val="00144C43"/>
    <w:rsid w:val="00144D1C"/>
    <w:rsid w:val="001466B6"/>
    <w:rsid w:val="00146B8C"/>
    <w:rsid w:val="00146D8E"/>
    <w:rsid w:val="0015084C"/>
    <w:rsid w:val="001525FF"/>
    <w:rsid w:val="001537CB"/>
    <w:rsid w:val="001544B1"/>
    <w:rsid w:val="001555D1"/>
    <w:rsid w:val="001559C9"/>
    <w:rsid w:val="001562D7"/>
    <w:rsid w:val="00157085"/>
    <w:rsid w:val="00160AA5"/>
    <w:rsid w:val="0016173A"/>
    <w:rsid w:val="001619B7"/>
    <w:rsid w:val="00162CD6"/>
    <w:rsid w:val="00163A98"/>
    <w:rsid w:val="00163D28"/>
    <w:rsid w:val="00165C10"/>
    <w:rsid w:val="00166947"/>
    <w:rsid w:val="00166A1B"/>
    <w:rsid w:val="001678C3"/>
    <w:rsid w:val="001679E5"/>
    <w:rsid w:val="00170FC6"/>
    <w:rsid w:val="001710F6"/>
    <w:rsid w:val="00172CC6"/>
    <w:rsid w:val="001737D0"/>
    <w:rsid w:val="001757BA"/>
    <w:rsid w:val="0018024D"/>
    <w:rsid w:val="001802DF"/>
    <w:rsid w:val="00180A71"/>
    <w:rsid w:val="00181308"/>
    <w:rsid w:val="00181F38"/>
    <w:rsid w:val="001828BA"/>
    <w:rsid w:val="00186784"/>
    <w:rsid w:val="00187EBC"/>
    <w:rsid w:val="00190A75"/>
    <w:rsid w:val="00190EC7"/>
    <w:rsid w:val="00192984"/>
    <w:rsid w:val="00192B41"/>
    <w:rsid w:val="001934E7"/>
    <w:rsid w:val="0019543D"/>
    <w:rsid w:val="00197540"/>
    <w:rsid w:val="00197E4A"/>
    <w:rsid w:val="001A26C1"/>
    <w:rsid w:val="001A31EF"/>
    <w:rsid w:val="001A407A"/>
    <w:rsid w:val="001A41B0"/>
    <w:rsid w:val="001A4206"/>
    <w:rsid w:val="001A5460"/>
    <w:rsid w:val="001A6BD7"/>
    <w:rsid w:val="001A70A9"/>
    <w:rsid w:val="001B01F1"/>
    <w:rsid w:val="001B0230"/>
    <w:rsid w:val="001B11A5"/>
    <w:rsid w:val="001B2414"/>
    <w:rsid w:val="001B2D16"/>
    <w:rsid w:val="001B2EF6"/>
    <w:rsid w:val="001B5421"/>
    <w:rsid w:val="001B650D"/>
    <w:rsid w:val="001B6D99"/>
    <w:rsid w:val="001C0E4B"/>
    <w:rsid w:val="001C1840"/>
    <w:rsid w:val="001C2EAD"/>
    <w:rsid w:val="001C4E16"/>
    <w:rsid w:val="001C56B1"/>
    <w:rsid w:val="001C5E31"/>
    <w:rsid w:val="001D0B09"/>
    <w:rsid w:val="001D1893"/>
    <w:rsid w:val="001D2312"/>
    <w:rsid w:val="001D24E9"/>
    <w:rsid w:val="001D2C07"/>
    <w:rsid w:val="001D5187"/>
    <w:rsid w:val="001D59E7"/>
    <w:rsid w:val="001E0AE9"/>
    <w:rsid w:val="001E0F53"/>
    <w:rsid w:val="001E12E5"/>
    <w:rsid w:val="001E1CF4"/>
    <w:rsid w:val="001E1E0E"/>
    <w:rsid w:val="001E1E6A"/>
    <w:rsid w:val="001E3BBF"/>
    <w:rsid w:val="001E48EE"/>
    <w:rsid w:val="001E5388"/>
    <w:rsid w:val="001E5C9E"/>
    <w:rsid w:val="001E5F94"/>
    <w:rsid w:val="001E6604"/>
    <w:rsid w:val="001E6729"/>
    <w:rsid w:val="001E6812"/>
    <w:rsid w:val="001E7B51"/>
    <w:rsid w:val="001F1BF5"/>
    <w:rsid w:val="001F2263"/>
    <w:rsid w:val="001F3191"/>
    <w:rsid w:val="001F480B"/>
    <w:rsid w:val="001F6091"/>
    <w:rsid w:val="001F6B4B"/>
    <w:rsid w:val="001F74F7"/>
    <w:rsid w:val="00201FA5"/>
    <w:rsid w:val="00204705"/>
    <w:rsid w:val="00206080"/>
    <w:rsid w:val="002070CB"/>
    <w:rsid w:val="002108E4"/>
    <w:rsid w:val="002115FE"/>
    <w:rsid w:val="00214498"/>
    <w:rsid w:val="00214F5B"/>
    <w:rsid w:val="00217BEC"/>
    <w:rsid w:val="00221540"/>
    <w:rsid w:val="00221566"/>
    <w:rsid w:val="002217EE"/>
    <w:rsid w:val="0022252A"/>
    <w:rsid w:val="00222C8B"/>
    <w:rsid w:val="00225B2C"/>
    <w:rsid w:val="00226A4E"/>
    <w:rsid w:val="002303C2"/>
    <w:rsid w:val="002303D5"/>
    <w:rsid w:val="00232562"/>
    <w:rsid w:val="002336BF"/>
    <w:rsid w:val="002336D3"/>
    <w:rsid w:val="0023455B"/>
    <w:rsid w:val="00235162"/>
    <w:rsid w:val="00235F9B"/>
    <w:rsid w:val="00236BBA"/>
    <w:rsid w:val="00236D1F"/>
    <w:rsid w:val="002378B8"/>
    <w:rsid w:val="00240108"/>
    <w:rsid w:val="002407FF"/>
    <w:rsid w:val="00241837"/>
    <w:rsid w:val="00241E01"/>
    <w:rsid w:val="002420FA"/>
    <w:rsid w:val="002424DD"/>
    <w:rsid w:val="002425F0"/>
    <w:rsid w:val="0024591C"/>
    <w:rsid w:val="00245C34"/>
    <w:rsid w:val="0024640F"/>
    <w:rsid w:val="0024675B"/>
    <w:rsid w:val="0024731F"/>
    <w:rsid w:val="00247D1C"/>
    <w:rsid w:val="00250F58"/>
    <w:rsid w:val="002517F2"/>
    <w:rsid w:val="00251D27"/>
    <w:rsid w:val="0025305B"/>
    <w:rsid w:val="0025323C"/>
    <w:rsid w:val="002541D3"/>
    <w:rsid w:val="0025512B"/>
    <w:rsid w:val="00255301"/>
    <w:rsid w:val="00256429"/>
    <w:rsid w:val="002579CF"/>
    <w:rsid w:val="002612FE"/>
    <w:rsid w:val="00261C93"/>
    <w:rsid w:val="00261D92"/>
    <w:rsid w:val="00262205"/>
    <w:rsid w:val="0026253E"/>
    <w:rsid w:val="00262CC8"/>
    <w:rsid w:val="00263685"/>
    <w:rsid w:val="0026786D"/>
    <w:rsid w:val="002701E5"/>
    <w:rsid w:val="002703EF"/>
    <w:rsid w:val="00271AD3"/>
    <w:rsid w:val="00272D61"/>
    <w:rsid w:val="00273C54"/>
    <w:rsid w:val="0027532E"/>
    <w:rsid w:val="0027586A"/>
    <w:rsid w:val="00276374"/>
    <w:rsid w:val="002766B6"/>
    <w:rsid w:val="00277D3B"/>
    <w:rsid w:val="002805FA"/>
    <w:rsid w:val="002806A6"/>
    <w:rsid w:val="002812B1"/>
    <w:rsid w:val="00287513"/>
    <w:rsid w:val="00290788"/>
    <w:rsid w:val="002919B7"/>
    <w:rsid w:val="002919FE"/>
    <w:rsid w:val="00291EF7"/>
    <w:rsid w:val="00292AEE"/>
    <w:rsid w:val="00294255"/>
    <w:rsid w:val="00294B9B"/>
    <w:rsid w:val="002957A9"/>
    <w:rsid w:val="00295D61"/>
    <w:rsid w:val="0029664F"/>
    <w:rsid w:val="002A07E3"/>
    <w:rsid w:val="002A0EA7"/>
    <w:rsid w:val="002A3071"/>
    <w:rsid w:val="002A4B31"/>
    <w:rsid w:val="002A5205"/>
    <w:rsid w:val="002A578A"/>
    <w:rsid w:val="002A6438"/>
    <w:rsid w:val="002A6CAD"/>
    <w:rsid w:val="002A7389"/>
    <w:rsid w:val="002B0055"/>
    <w:rsid w:val="002B074C"/>
    <w:rsid w:val="002B08AB"/>
    <w:rsid w:val="002B0B9A"/>
    <w:rsid w:val="002B137E"/>
    <w:rsid w:val="002B238E"/>
    <w:rsid w:val="002B2976"/>
    <w:rsid w:val="002B2FE7"/>
    <w:rsid w:val="002B327A"/>
    <w:rsid w:val="002B34EA"/>
    <w:rsid w:val="002B3C09"/>
    <w:rsid w:val="002B3E97"/>
    <w:rsid w:val="002B47A1"/>
    <w:rsid w:val="002B49FB"/>
    <w:rsid w:val="002B5361"/>
    <w:rsid w:val="002B7C33"/>
    <w:rsid w:val="002B7DED"/>
    <w:rsid w:val="002C1BA4"/>
    <w:rsid w:val="002C2A12"/>
    <w:rsid w:val="002C3A2D"/>
    <w:rsid w:val="002C47B8"/>
    <w:rsid w:val="002C60F8"/>
    <w:rsid w:val="002D2162"/>
    <w:rsid w:val="002D2F1F"/>
    <w:rsid w:val="002D2F2B"/>
    <w:rsid w:val="002D3836"/>
    <w:rsid w:val="002D446C"/>
    <w:rsid w:val="002D49F8"/>
    <w:rsid w:val="002D4A24"/>
    <w:rsid w:val="002D5EBE"/>
    <w:rsid w:val="002E2207"/>
    <w:rsid w:val="002E397B"/>
    <w:rsid w:val="002E3AE2"/>
    <w:rsid w:val="002E3C81"/>
    <w:rsid w:val="002E3F5B"/>
    <w:rsid w:val="002E4FF8"/>
    <w:rsid w:val="002E5A18"/>
    <w:rsid w:val="002E722D"/>
    <w:rsid w:val="002F0145"/>
    <w:rsid w:val="002F11AF"/>
    <w:rsid w:val="002F33CF"/>
    <w:rsid w:val="002F3E33"/>
    <w:rsid w:val="002F4052"/>
    <w:rsid w:val="002F4A69"/>
    <w:rsid w:val="002F4B8E"/>
    <w:rsid w:val="002F6F29"/>
    <w:rsid w:val="002F744F"/>
    <w:rsid w:val="002F74A7"/>
    <w:rsid w:val="002F7763"/>
    <w:rsid w:val="002F7CCB"/>
    <w:rsid w:val="0030035F"/>
    <w:rsid w:val="0030280A"/>
    <w:rsid w:val="00302A7D"/>
    <w:rsid w:val="00303A09"/>
    <w:rsid w:val="00310E70"/>
    <w:rsid w:val="00311396"/>
    <w:rsid w:val="003120B7"/>
    <w:rsid w:val="00313BA5"/>
    <w:rsid w:val="00313F3E"/>
    <w:rsid w:val="003146D7"/>
    <w:rsid w:val="00314DF6"/>
    <w:rsid w:val="003200C7"/>
    <w:rsid w:val="00320536"/>
    <w:rsid w:val="0032217A"/>
    <w:rsid w:val="00323D65"/>
    <w:rsid w:val="0032410A"/>
    <w:rsid w:val="00325AB7"/>
    <w:rsid w:val="00325AD8"/>
    <w:rsid w:val="00325E33"/>
    <w:rsid w:val="00326BB7"/>
    <w:rsid w:val="003275E6"/>
    <w:rsid w:val="00332812"/>
    <w:rsid w:val="00332B97"/>
    <w:rsid w:val="00332E0E"/>
    <w:rsid w:val="00333E8F"/>
    <w:rsid w:val="00333EE7"/>
    <w:rsid w:val="00336DD4"/>
    <w:rsid w:val="00336E56"/>
    <w:rsid w:val="003407EF"/>
    <w:rsid w:val="00342F89"/>
    <w:rsid w:val="00344781"/>
    <w:rsid w:val="0034503E"/>
    <w:rsid w:val="003500FE"/>
    <w:rsid w:val="00351A9B"/>
    <w:rsid w:val="0035268A"/>
    <w:rsid w:val="00352A5C"/>
    <w:rsid w:val="00354553"/>
    <w:rsid w:val="0035644E"/>
    <w:rsid w:val="0035657E"/>
    <w:rsid w:val="003567DE"/>
    <w:rsid w:val="00357674"/>
    <w:rsid w:val="003579B4"/>
    <w:rsid w:val="003604B9"/>
    <w:rsid w:val="003618EA"/>
    <w:rsid w:val="00362543"/>
    <w:rsid w:val="00362815"/>
    <w:rsid w:val="00362F36"/>
    <w:rsid w:val="00363685"/>
    <w:rsid w:val="00365973"/>
    <w:rsid w:val="00366BD9"/>
    <w:rsid w:val="00372017"/>
    <w:rsid w:val="00373418"/>
    <w:rsid w:val="00373ED7"/>
    <w:rsid w:val="00375636"/>
    <w:rsid w:val="003771E3"/>
    <w:rsid w:val="00377C3E"/>
    <w:rsid w:val="00381008"/>
    <w:rsid w:val="0038254C"/>
    <w:rsid w:val="00382709"/>
    <w:rsid w:val="00382F21"/>
    <w:rsid w:val="00383E8B"/>
    <w:rsid w:val="00384CC3"/>
    <w:rsid w:val="003857E8"/>
    <w:rsid w:val="00386937"/>
    <w:rsid w:val="00387FEE"/>
    <w:rsid w:val="003907FF"/>
    <w:rsid w:val="00391F53"/>
    <w:rsid w:val="00392525"/>
    <w:rsid w:val="00392BE9"/>
    <w:rsid w:val="00392C87"/>
    <w:rsid w:val="003953D1"/>
    <w:rsid w:val="00395550"/>
    <w:rsid w:val="003956BD"/>
    <w:rsid w:val="003957BC"/>
    <w:rsid w:val="00397F01"/>
    <w:rsid w:val="003A1E43"/>
    <w:rsid w:val="003A3010"/>
    <w:rsid w:val="003A407E"/>
    <w:rsid w:val="003A48AF"/>
    <w:rsid w:val="003A5FFA"/>
    <w:rsid w:val="003A67E1"/>
    <w:rsid w:val="003A6BF1"/>
    <w:rsid w:val="003A7A0F"/>
    <w:rsid w:val="003B11F8"/>
    <w:rsid w:val="003B216D"/>
    <w:rsid w:val="003B252E"/>
    <w:rsid w:val="003B29AC"/>
    <w:rsid w:val="003B32D1"/>
    <w:rsid w:val="003B33E5"/>
    <w:rsid w:val="003B3537"/>
    <w:rsid w:val="003B55B4"/>
    <w:rsid w:val="003B5A7F"/>
    <w:rsid w:val="003B76AB"/>
    <w:rsid w:val="003C1AA6"/>
    <w:rsid w:val="003C299B"/>
    <w:rsid w:val="003C3BBF"/>
    <w:rsid w:val="003C6627"/>
    <w:rsid w:val="003C6D91"/>
    <w:rsid w:val="003C727F"/>
    <w:rsid w:val="003C7CF0"/>
    <w:rsid w:val="003D081F"/>
    <w:rsid w:val="003D0A43"/>
    <w:rsid w:val="003D2202"/>
    <w:rsid w:val="003D3223"/>
    <w:rsid w:val="003D3A0F"/>
    <w:rsid w:val="003D3B5E"/>
    <w:rsid w:val="003D3D46"/>
    <w:rsid w:val="003D4593"/>
    <w:rsid w:val="003D4C49"/>
    <w:rsid w:val="003D4F94"/>
    <w:rsid w:val="003D5265"/>
    <w:rsid w:val="003D7A0D"/>
    <w:rsid w:val="003E0EA5"/>
    <w:rsid w:val="003E2C8B"/>
    <w:rsid w:val="003E3848"/>
    <w:rsid w:val="003E4124"/>
    <w:rsid w:val="003E5D51"/>
    <w:rsid w:val="003E710B"/>
    <w:rsid w:val="003E71AA"/>
    <w:rsid w:val="003E7E3A"/>
    <w:rsid w:val="003F05C3"/>
    <w:rsid w:val="003F1419"/>
    <w:rsid w:val="003F1C0E"/>
    <w:rsid w:val="003F2477"/>
    <w:rsid w:val="003F360E"/>
    <w:rsid w:val="003F3D84"/>
    <w:rsid w:val="003F51BC"/>
    <w:rsid w:val="004008D7"/>
    <w:rsid w:val="0040111B"/>
    <w:rsid w:val="0040145D"/>
    <w:rsid w:val="00404C43"/>
    <w:rsid w:val="00404F58"/>
    <w:rsid w:val="00405666"/>
    <w:rsid w:val="00405CD6"/>
    <w:rsid w:val="00406424"/>
    <w:rsid w:val="00406B54"/>
    <w:rsid w:val="00410375"/>
    <w:rsid w:val="00410848"/>
    <w:rsid w:val="00410B10"/>
    <w:rsid w:val="00411339"/>
    <w:rsid w:val="00411B54"/>
    <w:rsid w:val="004131BD"/>
    <w:rsid w:val="004133C6"/>
    <w:rsid w:val="00413707"/>
    <w:rsid w:val="00413A9C"/>
    <w:rsid w:val="00413D5F"/>
    <w:rsid w:val="004146CE"/>
    <w:rsid w:val="00414A5E"/>
    <w:rsid w:val="00416245"/>
    <w:rsid w:val="00416CEA"/>
    <w:rsid w:val="00417287"/>
    <w:rsid w:val="00421241"/>
    <w:rsid w:val="0042127F"/>
    <w:rsid w:val="00421AFD"/>
    <w:rsid w:val="00423677"/>
    <w:rsid w:val="0042369A"/>
    <w:rsid w:val="00424C97"/>
    <w:rsid w:val="00430C5E"/>
    <w:rsid w:val="004314EC"/>
    <w:rsid w:val="00432048"/>
    <w:rsid w:val="0043359C"/>
    <w:rsid w:val="00433A04"/>
    <w:rsid w:val="00435AD7"/>
    <w:rsid w:val="00435C37"/>
    <w:rsid w:val="00436363"/>
    <w:rsid w:val="004364E0"/>
    <w:rsid w:val="004374F6"/>
    <w:rsid w:val="0044074F"/>
    <w:rsid w:val="00443332"/>
    <w:rsid w:val="00444A90"/>
    <w:rsid w:val="00444B34"/>
    <w:rsid w:val="004457F8"/>
    <w:rsid w:val="004459C8"/>
    <w:rsid w:val="004469DD"/>
    <w:rsid w:val="00446D69"/>
    <w:rsid w:val="00447FBF"/>
    <w:rsid w:val="00450166"/>
    <w:rsid w:val="00450463"/>
    <w:rsid w:val="004518DB"/>
    <w:rsid w:val="00452DC8"/>
    <w:rsid w:val="0045440E"/>
    <w:rsid w:val="00457330"/>
    <w:rsid w:val="00457525"/>
    <w:rsid w:val="00461CC9"/>
    <w:rsid w:val="00462CDF"/>
    <w:rsid w:val="00463A6C"/>
    <w:rsid w:val="00464A9E"/>
    <w:rsid w:val="00464B0C"/>
    <w:rsid w:val="0046551A"/>
    <w:rsid w:val="00465606"/>
    <w:rsid w:val="004657AB"/>
    <w:rsid w:val="004659CC"/>
    <w:rsid w:val="00466AC6"/>
    <w:rsid w:val="004702DA"/>
    <w:rsid w:val="00470930"/>
    <w:rsid w:val="00471255"/>
    <w:rsid w:val="004714FD"/>
    <w:rsid w:val="00471780"/>
    <w:rsid w:val="00471A6E"/>
    <w:rsid w:val="004726C5"/>
    <w:rsid w:val="004738A1"/>
    <w:rsid w:val="00474B61"/>
    <w:rsid w:val="00475903"/>
    <w:rsid w:val="00477EBC"/>
    <w:rsid w:val="00477EE5"/>
    <w:rsid w:val="00482402"/>
    <w:rsid w:val="00482848"/>
    <w:rsid w:val="00485441"/>
    <w:rsid w:val="00487618"/>
    <w:rsid w:val="00487B66"/>
    <w:rsid w:val="00487F53"/>
    <w:rsid w:val="00490188"/>
    <w:rsid w:val="00495C55"/>
    <w:rsid w:val="00496280"/>
    <w:rsid w:val="00496681"/>
    <w:rsid w:val="004A0A73"/>
    <w:rsid w:val="004A0D18"/>
    <w:rsid w:val="004A101E"/>
    <w:rsid w:val="004A3C80"/>
    <w:rsid w:val="004A4A7D"/>
    <w:rsid w:val="004A5667"/>
    <w:rsid w:val="004A661C"/>
    <w:rsid w:val="004A7637"/>
    <w:rsid w:val="004A7B49"/>
    <w:rsid w:val="004A7B54"/>
    <w:rsid w:val="004A7D73"/>
    <w:rsid w:val="004B03B6"/>
    <w:rsid w:val="004B2988"/>
    <w:rsid w:val="004B2C92"/>
    <w:rsid w:val="004B5A26"/>
    <w:rsid w:val="004B5D6E"/>
    <w:rsid w:val="004B5F3C"/>
    <w:rsid w:val="004B6248"/>
    <w:rsid w:val="004C3220"/>
    <w:rsid w:val="004C32BC"/>
    <w:rsid w:val="004C4193"/>
    <w:rsid w:val="004C481F"/>
    <w:rsid w:val="004C4C0D"/>
    <w:rsid w:val="004C4C9B"/>
    <w:rsid w:val="004D0A01"/>
    <w:rsid w:val="004D0C13"/>
    <w:rsid w:val="004D1396"/>
    <w:rsid w:val="004D13C9"/>
    <w:rsid w:val="004D1AAF"/>
    <w:rsid w:val="004D2FA0"/>
    <w:rsid w:val="004D3A01"/>
    <w:rsid w:val="004D5D66"/>
    <w:rsid w:val="004D67F2"/>
    <w:rsid w:val="004D6D84"/>
    <w:rsid w:val="004D707C"/>
    <w:rsid w:val="004D73AB"/>
    <w:rsid w:val="004D77F0"/>
    <w:rsid w:val="004D7DB2"/>
    <w:rsid w:val="004E1010"/>
    <w:rsid w:val="004E1095"/>
    <w:rsid w:val="004E1A97"/>
    <w:rsid w:val="004E1ACF"/>
    <w:rsid w:val="004E1C91"/>
    <w:rsid w:val="004E23ED"/>
    <w:rsid w:val="004E4292"/>
    <w:rsid w:val="004E5681"/>
    <w:rsid w:val="004E5BDC"/>
    <w:rsid w:val="004F0373"/>
    <w:rsid w:val="004F1077"/>
    <w:rsid w:val="004F1898"/>
    <w:rsid w:val="004F1EA1"/>
    <w:rsid w:val="004F345C"/>
    <w:rsid w:val="004F49DD"/>
    <w:rsid w:val="004F5861"/>
    <w:rsid w:val="004F7DFD"/>
    <w:rsid w:val="00500F4B"/>
    <w:rsid w:val="00501BF1"/>
    <w:rsid w:val="0050202A"/>
    <w:rsid w:val="00502D6A"/>
    <w:rsid w:val="005033F2"/>
    <w:rsid w:val="00503BE8"/>
    <w:rsid w:val="00503EAB"/>
    <w:rsid w:val="0050656B"/>
    <w:rsid w:val="00507C8E"/>
    <w:rsid w:val="005100BA"/>
    <w:rsid w:val="00511C0B"/>
    <w:rsid w:val="00511CDB"/>
    <w:rsid w:val="00512919"/>
    <w:rsid w:val="00514CF7"/>
    <w:rsid w:val="0051566B"/>
    <w:rsid w:val="00516097"/>
    <w:rsid w:val="00517625"/>
    <w:rsid w:val="0052032E"/>
    <w:rsid w:val="00520CC2"/>
    <w:rsid w:val="0052185B"/>
    <w:rsid w:val="00521B79"/>
    <w:rsid w:val="005220FF"/>
    <w:rsid w:val="005277E0"/>
    <w:rsid w:val="00527932"/>
    <w:rsid w:val="005279A4"/>
    <w:rsid w:val="00527C6B"/>
    <w:rsid w:val="00530354"/>
    <w:rsid w:val="00531A69"/>
    <w:rsid w:val="00533FF8"/>
    <w:rsid w:val="00534A41"/>
    <w:rsid w:val="0053516A"/>
    <w:rsid w:val="00535539"/>
    <w:rsid w:val="005357B7"/>
    <w:rsid w:val="00535A27"/>
    <w:rsid w:val="00536E2A"/>
    <w:rsid w:val="005405FE"/>
    <w:rsid w:val="00541584"/>
    <w:rsid w:val="00541DD5"/>
    <w:rsid w:val="00542DA4"/>
    <w:rsid w:val="00542F51"/>
    <w:rsid w:val="00544D8F"/>
    <w:rsid w:val="00546467"/>
    <w:rsid w:val="005466AB"/>
    <w:rsid w:val="0054694A"/>
    <w:rsid w:val="00546959"/>
    <w:rsid w:val="0054750F"/>
    <w:rsid w:val="005508FE"/>
    <w:rsid w:val="0055097E"/>
    <w:rsid w:val="005517BA"/>
    <w:rsid w:val="0055181E"/>
    <w:rsid w:val="00551C4D"/>
    <w:rsid w:val="00552E88"/>
    <w:rsid w:val="00553928"/>
    <w:rsid w:val="00553BDE"/>
    <w:rsid w:val="00554085"/>
    <w:rsid w:val="005577E2"/>
    <w:rsid w:val="00560291"/>
    <w:rsid w:val="005608F5"/>
    <w:rsid w:val="005609BA"/>
    <w:rsid w:val="005610E3"/>
    <w:rsid w:val="00561976"/>
    <w:rsid w:val="00561DEB"/>
    <w:rsid w:val="00562495"/>
    <w:rsid w:val="00562CE1"/>
    <w:rsid w:val="00563EBF"/>
    <w:rsid w:val="005668C8"/>
    <w:rsid w:val="00566D7F"/>
    <w:rsid w:val="00572099"/>
    <w:rsid w:val="00575ED1"/>
    <w:rsid w:val="00577727"/>
    <w:rsid w:val="005777AF"/>
    <w:rsid w:val="00580EEA"/>
    <w:rsid w:val="00581512"/>
    <w:rsid w:val="0058151B"/>
    <w:rsid w:val="0058179F"/>
    <w:rsid w:val="00581B49"/>
    <w:rsid w:val="00581CE8"/>
    <w:rsid w:val="0058283B"/>
    <w:rsid w:val="0058313F"/>
    <w:rsid w:val="005838D0"/>
    <w:rsid w:val="00584387"/>
    <w:rsid w:val="00584538"/>
    <w:rsid w:val="00584BCC"/>
    <w:rsid w:val="005857AA"/>
    <w:rsid w:val="00586562"/>
    <w:rsid w:val="00586C0D"/>
    <w:rsid w:val="0059018E"/>
    <w:rsid w:val="0059039E"/>
    <w:rsid w:val="005920DC"/>
    <w:rsid w:val="00593A0E"/>
    <w:rsid w:val="00593CE7"/>
    <w:rsid w:val="00593DC4"/>
    <w:rsid w:val="00594349"/>
    <w:rsid w:val="00595073"/>
    <w:rsid w:val="0059529B"/>
    <w:rsid w:val="00595811"/>
    <w:rsid w:val="00596130"/>
    <w:rsid w:val="005978D6"/>
    <w:rsid w:val="005A05CF"/>
    <w:rsid w:val="005A27A1"/>
    <w:rsid w:val="005A3249"/>
    <w:rsid w:val="005A435D"/>
    <w:rsid w:val="005A4C06"/>
    <w:rsid w:val="005A6398"/>
    <w:rsid w:val="005A6ABC"/>
    <w:rsid w:val="005B1577"/>
    <w:rsid w:val="005B1816"/>
    <w:rsid w:val="005B21FB"/>
    <w:rsid w:val="005B2593"/>
    <w:rsid w:val="005B2BD5"/>
    <w:rsid w:val="005B3567"/>
    <w:rsid w:val="005B3981"/>
    <w:rsid w:val="005B4032"/>
    <w:rsid w:val="005B4620"/>
    <w:rsid w:val="005B46F8"/>
    <w:rsid w:val="005B5794"/>
    <w:rsid w:val="005B6470"/>
    <w:rsid w:val="005B6817"/>
    <w:rsid w:val="005B6C6A"/>
    <w:rsid w:val="005B73EF"/>
    <w:rsid w:val="005C0CC6"/>
    <w:rsid w:val="005C0FFC"/>
    <w:rsid w:val="005C2452"/>
    <w:rsid w:val="005C3F71"/>
    <w:rsid w:val="005C4986"/>
    <w:rsid w:val="005C5713"/>
    <w:rsid w:val="005C5DEE"/>
    <w:rsid w:val="005C6161"/>
    <w:rsid w:val="005C6570"/>
    <w:rsid w:val="005C71B9"/>
    <w:rsid w:val="005C7352"/>
    <w:rsid w:val="005C7CDD"/>
    <w:rsid w:val="005C7F3E"/>
    <w:rsid w:val="005D0761"/>
    <w:rsid w:val="005D08A8"/>
    <w:rsid w:val="005D1F7E"/>
    <w:rsid w:val="005D2738"/>
    <w:rsid w:val="005D2936"/>
    <w:rsid w:val="005D2C43"/>
    <w:rsid w:val="005D2ED3"/>
    <w:rsid w:val="005D3052"/>
    <w:rsid w:val="005D3AB9"/>
    <w:rsid w:val="005D48A7"/>
    <w:rsid w:val="005D4A24"/>
    <w:rsid w:val="005D5387"/>
    <w:rsid w:val="005D621C"/>
    <w:rsid w:val="005D7864"/>
    <w:rsid w:val="005E12F4"/>
    <w:rsid w:val="005E23BB"/>
    <w:rsid w:val="005E4819"/>
    <w:rsid w:val="005E5826"/>
    <w:rsid w:val="005E5D30"/>
    <w:rsid w:val="005E7235"/>
    <w:rsid w:val="005F041C"/>
    <w:rsid w:val="005F0830"/>
    <w:rsid w:val="005F0AEE"/>
    <w:rsid w:val="005F1034"/>
    <w:rsid w:val="005F2313"/>
    <w:rsid w:val="005F2EBD"/>
    <w:rsid w:val="005F4B34"/>
    <w:rsid w:val="005F5337"/>
    <w:rsid w:val="005F571E"/>
    <w:rsid w:val="005F5AC6"/>
    <w:rsid w:val="005F5B96"/>
    <w:rsid w:val="005F75D9"/>
    <w:rsid w:val="005F7FDC"/>
    <w:rsid w:val="00600246"/>
    <w:rsid w:val="00602C81"/>
    <w:rsid w:val="0060443D"/>
    <w:rsid w:val="006046FB"/>
    <w:rsid w:val="00604D79"/>
    <w:rsid w:val="00606414"/>
    <w:rsid w:val="006065AC"/>
    <w:rsid w:val="00606807"/>
    <w:rsid w:val="0061014C"/>
    <w:rsid w:val="006127F3"/>
    <w:rsid w:val="00612C8E"/>
    <w:rsid w:val="00613BCF"/>
    <w:rsid w:val="00613C00"/>
    <w:rsid w:val="00614821"/>
    <w:rsid w:val="00615E6E"/>
    <w:rsid w:val="0061641C"/>
    <w:rsid w:val="00616E18"/>
    <w:rsid w:val="006175AD"/>
    <w:rsid w:val="00617B7D"/>
    <w:rsid w:val="0062020B"/>
    <w:rsid w:val="00620387"/>
    <w:rsid w:val="00623AED"/>
    <w:rsid w:val="0062443C"/>
    <w:rsid w:val="00625ABE"/>
    <w:rsid w:val="006268C0"/>
    <w:rsid w:val="00626DF3"/>
    <w:rsid w:val="006307F4"/>
    <w:rsid w:val="006318A1"/>
    <w:rsid w:val="00632157"/>
    <w:rsid w:val="00633971"/>
    <w:rsid w:val="00635A0A"/>
    <w:rsid w:val="00636329"/>
    <w:rsid w:val="006364E3"/>
    <w:rsid w:val="0063679B"/>
    <w:rsid w:val="00636FFD"/>
    <w:rsid w:val="0064121E"/>
    <w:rsid w:val="006413D5"/>
    <w:rsid w:val="0064218A"/>
    <w:rsid w:val="00643394"/>
    <w:rsid w:val="0064345D"/>
    <w:rsid w:val="00644241"/>
    <w:rsid w:val="0064492D"/>
    <w:rsid w:val="00644EB0"/>
    <w:rsid w:val="00644F65"/>
    <w:rsid w:val="00646576"/>
    <w:rsid w:val="006476F7"/>
    <w:rsid w:val="00650824"/>
    <w:rsid w:val="00650E6E"/>
    <w:rsid w:val="00652EE2"/>
    <w:rsid w:val="0065303B"/>
    <w:rsid w:val="006537A6"/>
    <w:rsid w:val="0065513C"/>
    <w:rsid w:val="006565A1"/>
    <w:rsid w:val="006565DF"/>
    <w:rsid w:val="00657316"/>
    <w:rsid w:val="00657CC9"/>
    <w:rsid w:val="00660354"/>
    <w:rsid w:val="00660832"/>
    <w:rsid w:val="00660AC3"/>
    <w:rsid w:val="00661590"/>
    <w:rsid w:val="00662817"/>
    <w:rsid w:val="00662E6B"/>
    <w:rsid w:val="00663240"/>
    <w:rsid w:val="00663BD6"/>
    <w:rsid w:val="0066423B"/>
    <w:rsid w:val="00664615"/>
    <w:rsid w:val="0066518F"/>
    <w:rsid w:val="00665B9B"/>
    <w:rsid w:val="00666A64"/>
    <w:rsid w:val="0066797E"/>
    <w:rsid w:val="00670238"/>
    <w:rsid w:val="0067057F"/>
    <w:rsid w:val="00670587"/>
    <w:rsid w:val="0067220D"/>
    <w:rsid w:val="0067335C"/>
    <w:rsid w:val="006734CC"/>
    <w:rsid w:val="00675DAD"/>
    <w:rsid w:val="006761ED"/>
    <w:rsid w:val="00684D7F"/>
    <w:rsid w:val="0068582B"/>
    <w:rsid w:val="0069244D"/>
    <w:rsid w:val="006955FB"/>
    <w:rsid w:val="006966E8"/>
    <w:rsid w:val="00696A2C"/>
    <w:rsid w:val="00696B71"/>
    <w:rsid w:val="00696C3C"/>
    <w:rsid w:val="006970C2"/>
    <w:rsid w:val="006A0926"/>
    <w:rsid w:val="006A3EC5"/>
    <w:rsid w:val="006A4DBB"/>
    <w:rsid w:val="006A5B77"/>
    <w:rsid w:val="006B0093"/>
    <w:rsid w:val="006B0F1E"/>
    <w:rsid w:val="006B1B28"/>
    <w:rsid w:val="006B1C26"/>
    <w:rsid w:val="006B38B3"/>
    <w:rsid w:val="006B668C"/>
    <w:rsid w:val="006B6B05"/>
    <w:rsid w:val="006B6FF3"/>
    <w:rsid w:val="006B7A32"/>
    <w:rsid w:val="006C0DEE"/>
    <w:rsid w:val="006C248B"/>
    <w:rsid w:val="006C3D10"/>
    <w:rsid w:val="006C4872"/>
    <w:rsid w:val="006C5656"/>
    <w:rsid w:val="006C7C5A"/>
    <w:rsid w:val="006C7DEB"/>
    <w:rsid w:val="006D160C"/>
    <w:rsid w:val="006D1B79"/>
    <w:rsid w:val="006D1F3E"/>
    <w:rsid w:val="006D373E"/>
    <w:rsid w:val="006D3D54"/>
    <w:rsid w:val="006D4137"/>
    <w:rsid w:val="006D5E03"/>
    <w:rsid w:val="006D6ED6"/>
    <w:rsid w:val="006E022D"/>
    <w:rsid w:val="006E150E"/>
    <w:rsid w:val="006E1A49"/>
    <w:rsid w:val="006E379B"/>
    <w:rsid w:val="006E3F1B"/>
    <w:rsid w:val="006E6089"/>
    <w:rsid w:val="006F017A"/>
    <w:rsid w:val="006F0F0A"/>
    <w:rsid w:val="006F14B4"/>
    <w:rsid w:val="006F1B00"/>
    <w:rsid w:val="006F2395"/>
    <w:rsid w:val="006F2560"/>
    <w:rsid w:val="006F425E"/>
    <w:rsid w:val="006F4B7A"/>
    <w:rsid w:val="006F54DE"/>
    <w:rsid w:val="006F7727"/>
    <w:rsid w:val="006F7D14"/>
    <w:rsid w:val="007002F0"/>
    <w:rsid w:val="007004DE"/>
    <w:rsid w:val="00700A59"/>
    <w:rsid w:val="00700D16"/>
    <w:rsid w:val="0070240B"/>
    <w:rsid w:val="00702469"/>
    <w:rsid w:val="0070299E"/>
    <w:rsid w:val="007046FF"/>
    <w:rsid w:val="00704E20"/>
    <w:rsid w:val="0070552C"/>
    <w:rsid w:val="00706C4B"/>
    <w:rsid w:val="00710142"/>
    <w:rsid w:val="00710B89"/>
    <w:rsid w:val="00710F4A"/>
    <w:rsid w:val="00711429"/>
    <w:rsid w:val="00711678"/>
    <w:rsid w:val="0071229A"/>
    <w:rsid w:val="00712BB8"/>
    <w:rsid w:val="00712E81"/>
    <w:rsid w:val="00714533"/>
    <w:rsid w:val="00714B14"/>
    <w:rsid w:val="00720365"/>
    <w:rsid w:val="007207F6"/>
    <w:rsid w:val="00720CB5"/>
    <w:rsid w:val="00720F24"/>
    <w:rsid w:val="00721845"/>
    <w:rsid w:val="00723919"/>
    <w:rsid w:val="0072394B"/>
    <w:rsid w:val="00723D83"/>
    <w:rsid w:val="00724EDA"/>
    <w:rsid w:val="00725175"/>
    <w:rsid w:val="007261D3"/>
    <w:rsid w:val="00727202"/>
    <w:rsid w:val="00727ADE"/>
    <w:rsid w:val="007306F8"/>
    <w:rsid w:val="007307C0"/>
    <w:rsid w:val="00731635"/>
    <w:rsid w:val="0073405E"/>
    <w:rsid w:val="00734925"/>
    <w:rsid w:val="00735A18"/>
    <w:rsid w:val="00736CBC"/>
    <w:rsid w:val="007371C7"/>
    <w:rsid w:val="00740809"/>
    <w:rsid w:val="00741696"/>
    <w:rsid w:val="007438EB"/>
    <w:rsid w:val="00744890"/>
    <w:rsid w:val="00745524"/>
    <w:rsid w:val="0074596C"/>
    <w:rsid w:val="00745A06"/>
    <w:rsid w:val="00746E51"/>
    <w:rsid w:val="00747C2F"/>
    <w:rsid w:val="00750CD5"/>
    <w:rsid w:val="00751836"/>
    <w:rsid w:val="00751E87"/>
    <w:rsid w:val="00752A83"/>
    <w:rsid w:val="00752DA5"/>
    <w:rsid w:val="00753A5A"/>
    <w:rsid w:val="00754D44"/>
    <w:rsid w:val="007559B3"/>
    <w:rsid w:val="0075663C"/>
    <w:rsid w:val="00761A92"/>
    <w:rsid w:val="00762474"/>
    <w:rsid w:val="00762C76"/>
    <w:rsid w:val="00762F29"/>
    <w:rsid w:val="00764FD5"/>
    <w:rsid w:val="00766CC2"/>
    <w:rsid w:val="00771577"/>
    <w:rsid w:val="007715B6"/>
    <w:rsid w:val="0077177F"/>
    <w:rsid w:val="0077324E"/>
    <w:rsid w:val="00773F88"/>
    <w:rsid w:val="00774494"/>
    <w:rsid w:val="00780244"/>
    <w:rsid w:val="00780A97"/>
    <w:rsid w:val="007812C2"/>
    <w:rsid w:val="007814A8"/>
    <w:rsid w:val="00781A62"/>
    <w:rsid w:val="00781ED5"/>
    <w:rsid w:val="0078273E"/>
    <w:rsid w:val="00783B2F"/>
    <w:rsid w:val="00783C0E"/>
    <w:rsid w:val="00787383"/>
    <w:rsid w:val="007876BC"/>
    <w:rsid w:val="007879A5"/>
    <w:rsid w:val="00790084"/>
    <w:rsid w:val="0079078C"/>
    <w:rsid w:val="00791B51"/>
    <w:rsid w:val="007921F0"/>
    <w:rsid w:val="007932C5"/>
    <w:rsid w:val="00793BD9"/>
    <w:rsid w:val="00793DC7"/>
    <w:rsid w:val="00793FC7"/>
    <w:rsid w:val="007940A6"/>
    <w:rsid w:val="007943B1"/>
    <w:rsid w:val="00794737"/>
    <w:rsid w:val="00795898"/>
    <w:rsid w:val="00795AD1"/>
    <w:rsid w:val="00797999"/>
    <w:rsid w:val="007A57DE"/>
    <w:rsid w:val="007A6682"/>
    <w:rsid w:val="007A7DE3"/>
    <w:rsid w:val="007B1FBE"/>
    <w:rsid w:val="007B1FEC"/>
    <w:rsid w:val="007B2D2C"/>
    <w:rsid w:val="007B33B1"/>
    <w:rsid w:val="007B360D"/>
    <w:rsid w:val="007B3D00"/>
    <w:rsid w:val="007B4096"/>
    <w:rsid w:val="007B5043"/>
    <w:rsid w:val="007B5456"/>
    <w:rsid w:val="007B5F65"/>
    <w:rsid w:val="007B7D6A"/>
    <w:rsid w:val="007C0243"/>
    <w:rsid w:val="007C1758"/>
    <w:rsid w:val="007C49E7"/>
    <w:rsid w:val="007C5B10"/>
    <w:rsid w:val="007C644F"/>
    <w:rsid w:val="007C74CA"/>
    <w:rsid w:val="007C75DD"/>
    <w:rsid w:val="007D06D2"/>
    <w:rsid w:val="007D0D93"/>
    <w:rsid w:val="007D1071"/>
    <w:rsid w:val="007D190C"/>
    <w:rsid w:val="007D3C7C"/>
    <w:rsid w:val="007E01E3"/>
    <w:rsid w:val="007E062A"/>
    <w:rsid w:val="007E2363"/>
    <w:rsid w:val="007E340B"/>
    <w:rsid w:val="007E3D9B"/>
    <w:rsid w:val="007E4043"/>
    <w:rsid w:val="007E42AD"/>
    <w:rsid w:val="007E4321"/>
    <w:rsid w:val="007E696B"/>
    <w:rsid w:val="007E6DAE"/>
    <w:rsid w:val="007E756E"/>
    <w:rsid w:val="007E76DE"/>
    <w:rsid w:val="007E7864"/>
    <w:rsid w:val="007E7DBD"/>
    <w:rsid w:val="007F0027"/>
    <w:rsid w:val="007F19F9"/>
    <w:rsid w:val="007F27AB"/>
    <w:rsid w:val="007F3074"/>
    <w:rsid w:val="007F3F39"/>
    <w:rsid w:val="007F6126"/>
    <w:rsid w:val="007F6574"/>
    <w:rsid w:val="007F6E4B"/>
    <w:rsid w:val="00800693"/>
    <w:rsid w:val="00800796"/>
    <w:rsid w:val="008011CC"/>
    <w:rsid w:val="008015FA"/>
    <w:rsid w:val="008026AF"/>
    <w:rsid w:val="008042D3"/>
    <w:rsid w:val="00804F44"/>
    <w:rsid w:val="00805871"/>
    <w:rsid w:val="008078EC"/>
    <w:rsid w:val="00807EF3"/>
    <w:rsid w:val="00810411"/>
    <w:rsid w:val="00812955"/>
    <w:rsid w:val="00813164"/>
    <w:rsid w:val="0081368B"/>
    <w:rsid w:val="00814199"/>
    <w:rsid w:val="00814A08"/>
    <w:rsid w:val="00814AF5"/>
    <w:rsid w:val="00815E86"/>
    <w:rsid w:val="00816224"/>
    <w:rsid w:val="0081777B"/>
    <w:rsid w:val="008179C4"/>
    <w:rsid w:val="00817EFD"/>
    <w:rsid w:val="00821013"/>
    <w:rsid w:val="00822B8D"/>
    <w:rsid w:val="0082560E"/>
    <w:rsid w:val="0083047B"/>
    <w:rsid w:val="00831AC2"/>
    <w:rsid w:val="008321F4"/>
    <w:rsid w:val="0083286B"/>
    <w:rsid w:val="00833894"/>
    <w:rsid w:val="00836832"/>
    <w:rsid w:val="008416BB"/>
    <w:rsid w:val="0084470C"/>
    <w:rsid w:val="00844710"/>
    <w:rsid w:val="00844719"/>
    <w:rsid w:val="00844B82"/>
    <w:rsid w:val="00847CFC"/>
    <w:rsid w:val="00850CD4"/>
    <w:rsid w:val="00852210"/>
    <w:rsid w:val="0085320A"/>
    <w:rsid w:val="00854A49"/>
    <w:rsid w:val="00854FE1"/>
    <w:rsid w:val="008551A9"/>
    <w:rsid w:val="00855234"/>
    <w:rsid w:val="00855B42"/>
    <w:rsid w:val="0085618D"/>
    <w:rsid w:val="00856EA0"/>
    <w:rsid w:val="0086063E"/>
    <w:rsid w:val="00860AAE"/>
    <w:rsid w:val="00860D39"/>
    <w:rsid w:val="0086123D"/>
    <w:rsid w:val="00861699"/>
    <w:rsid w:val="00862646"/>
    <w:rsid w:val="00862C0A"/>
    <w:rsid w:val="00863BE3"/>
    <w:rsid w:val="00863DA0"/>
    <w:rsid w:val="00865689"/>
    <w:rsid w:val="00867584"/>
    <w:rsid w:val="008677ED"/>
    <w:rsid w:val="00870697"/>
    <w:rsid w:val="00870B26"/>
    <w:rsid w:val="008721EA"/>
    <w:rsid w:val="00872682"/>
    <w:rsid w:val="008747EF"/>
    <w:rsid w:val="0087779D"/>
    <w:rsid w:val="008777DC"/>
    <w:rsid w:val="00877CDC"/>
    <w:rsid w:val="00880958"/>
    <w:rsid w:val="00880A84"/>
    <w:rsid w:val="00882B6E"/>
    <w:rsid w:val="00883693"/>
    <w:rsid w:val="00883AA5"/>
    <w:rsid w:val="00884E37"/>
    <w:rsid w:val="0088500F"/>
    <w:rsid w:val="00886D5D"/>
    <w:rsid w:val="0088770D"/>
    <w:rsid w:val="00890C52"/>
    <w:rsid w:val="00892EAA"/>
    <w:rsid w:val="00893388"/>
    <w:rsid w:val="00893B9B"/>
    <w:rsid w:val="008949BA"/>
    <w:rsid w:val="008951D1"/>
    <w:rsid w:val="00895940"/>
    <w:rsid w:val="008975AD"/>
    <w:rsid w:val="008A06BE"/>
    <w:rsid w:val="008A1B33"/>
    <w:rsid w:val="008A2947"/>
    <w:rsid w:val="008A56FD"/>
    <w:rsid w:val="008A6017"/>
    <w:rsid w:val="008A74B8"/>
    <w:rsid w:val="008B0001"/>
    <w:rsid w:val="008B0E57"/>
    <w:rsid w:val="008B13D7"/>
    <w:rsid w:val="008B2F25"/>
    <w:rsid w:val="008B5532"/>
    <w:rsid w:val="008B6832"/>
    <w:rsid w:val="008C0637"/>
    <w:rsid w:val="008C1323"/>
    <w:rsid w:val="008C1637"/>
    <w:rsid w:val="008C20DD"/>
    <w:rsid w:val="008C67C1"/>
    <w:rsid w:val="008D2CCD"/>
    <w:rsid w:val="008D2CFA"/>
    <w:rsid w:val="008D3B71"/>
    <w:rsid w:val="008D3DA6"/>
    <w:rsid w:val="008D413B"/>
    <w:rsid w:val="008D63E1"/>
    <w:rsid w:val="008D6436"/>
    <w:rsid w:val="008D6DE6"/>
    <w:rsid w:val="008D6E25"/>
    <w:rsid w:val="008D6E87"/>
    <w:rsid w:val="008E1698"/>
    <w:rsid w:val="008E34A0"/>
    <w:rsid w:val="008E377A"/>
    <w:rsid w:val="008E43C8"/>
    <w:rsid w:val="008F0AB4"/>
    <w:rsid w:val="008F16E1"/>
    <w:rsid w:val="008F201D"/>
    <w:rsid w:val="008F26AD"/>
    <w:rsid w:val="008F2BC2"/>
    <w:rsid w:val="008F3565"/>
    <w:rsid w:val="008F7109"/>
    <w:rsid w:val="008F7444"/>
    <w:rsid w:val="008F7BBD"/>
    <w:rsid w:val="009002C4"/>
    <w:rsid w:val="0090111F"/>
    <w:rsid w:val="0090164C"/>
    <w:rsid w:val="00902FC2"/>
    <w:rsid w:val="009045C6"/>
    <w:rsid w:val="00904983"/>
    <w:rsid w:val="0090598E"/>
    <w:rsid w:val="0090659D"/>
    <w:rsid w:val="00907AAD"/>
    <w:rsid w:val="00910998"/>
    <w:rsid w:val="009118D1"/>
    <w:rsid w:val="009137F0"/>
    <w:rsid w:val="0091399A"/>
    <w:rsid w:val="00913B24"/>
    <w:rsid w:val="009164E8"/>
    <w:rsid w:val="009213B6"/>
    <w:rsid w:val="00921EA0"/>
    <w:rsid w:val="009245DB"/>
    <w:rsid w:val="00924653"/>
    <w:rsid w:val="00926791"/>
    <w:rsid w:val="00933159"/>
    <w:rsid w:val="009338A2"/>
    <w:rsid w:val="009341C5"/>
    <w:rsid w:val="00934374"/>
    <w:rsid w:val="00934634"/>
    <w:rsid w:val="009346EB"/>
    <w:rsid w:val="0093661C"/>
    <w:rsid w:val="00940736"/>
    <w:rsid w:val="00940A46"/>
    <w:rsid w:val="009420FD"/>
    <w:rsid w:val="00950CF7"/>
    <w:rsid w:val="00951F2C"/>
    <w:rsid w:val="00953EC4"/>
    <w:rsid w:val="0095481B"/>
    <w:rsid w:val="0095531A"/>
    <w:rsid w:val="00960827"/>
    <w:rsid w:val="00960A44"/>
    <w:rsid w:val="00961B6E"/>
    <w:rsid w:val="0096203A"/>
    <w:rsid w:val="00964778"/>
    <w:rsid w:val="00964965"/>
    <w:rsid w:val="00965470"/>
    <w:rsid w:val="00967B04"/>
    <w:rsid w:val="00974AAD"/>
    <w:rsid w:val="0097656D"/>
    <w:rsid w:val="00976575"/>
    <w:rsid w:val="009766A5"/>
    <w:rsid w:val="009768C3"/>
    <w:rsid w:val="00977A98"/>
    <w:rsid w:val="00977B82"/>
    <w:rsid w:val="00977C43"/>
    <w:rsid w:val="009806BD"/>
    <w:rsid w:val="0098080D"/>
    <w:rsid w:val="00981E4B"/>
    <w:rsid w:val="00981E77"/>
    <w:rsid w:val="00982302"/>
    <w:rsid w:val="00985C47"/>
    <w:rsid w:val="009865B2"/>
    <w:rsid w:val="0099046F"/>
    <w:rsid w:val="009906A4"/>
    <w:rsid w:val="00990EEE"/>
    <w:rsid w:val="00993E88"/>
    <w:rsid w:val="00993F3A"/>
    <w:rsid w:val="00994CA4"/>
    <w:rsid w:val="00995250"/>
    <w:rsid w:val="0099558C"/>
    <w:rsid w:val="00996533"/>
    <w:rsid w:val="009A0E81"/>
    <w:rsid w:val="009A2C2A"/>
    <w:rsid w:val="009A3833"/>
    <w:rsid w:val="009A5758"/>
    <w:rsid w:val="009A58ED"/>
    <w:rsid w:val="009A5F57"/>
    <w:rsid w:val="009A62E2"/>
    <w:rsid w:val="009B110B"/>
    <w:rsid w:val="009B13F0"/>
    <w:rsid w:val="009B196A"/>
    <w:rsid w:val="009B3CB2"/>
    <w:rsid w:val="009B4B0C"/>
    <w:rsid w:val="009B6AFF"/>
    <w:rsid w:val="009C0807"/>
    <w:rsid w:val="009C1012"/>
    <w:rsid w:val="009C104B"/>
    <w:rsid w:val="009C25B2"/>
    <w:rsid w:val="009C64B2"/>
    <w:rsid w:val="009C7695"/>
    <w:rsid w:val="009C77E5"/>
    <w:rsid w:val="009D06D2"/>
    <w:rsid w:val="009D2D78"/>
    <w:rsid w:val="009D35D0"/>
    <w:rsid w:val="009D37A7"/>
    <w:rsid w:val="009D423C"/>
    <w:rsid w:val="009D55DA"/>
    <w:rsid w:val="009D6C6F"/>
    <w:rsid w:val="009D6D9F"/>
    <w:rsid w:val="009E066B"/>
    <w:rsid w:val="009E1910"/>
    <w:rsid w:val="009E1BEB"/>
    <w:rsid w:val="009E4249"/>
    <w:rsid w:val="009E4E4B"/>
    <w:rsid w:val="009E509C"/>
    <w:rsid w:val="009E5B81"/>
    <w:rsid w:val="009E5DBA"/>
    <w:rsid w:val="009E5E6C"/>
    <w:rsid w:val="009E6EFA"/>
    <w:rsid w:val="009E7366"/>
    <w:rsid w:val="009E7F25"/>
    <w:rsid w:val="009E7F9A"/>
    <w:rsid w:val="009F1D40"/>
    <w:rsid w:val="009F1DC8"/>
    <w:rsid w:val="009F350A"/>
    <w:rsid w:val="009F4DC6"/>
    <w:rsid w:val="009F4F18"/>
    <w:rsid w:val="009F5483"/>
    <w:rsid w:val="009F5538"/>
    <w:rsid w:val="009F6047"/>
    <w:rsid w:val="00A00FE6"/>
    <w:rsid w:val="00A01858"/>
    <w:rsid w:val="00A01AA0"/>
    <w:rsid w:val="00A023B2"/>
    <w:rsid w:val="00A03C28"/>
    <w:rsid w:val="00A03D2A"/>
    <w:rsid w:val="00A04ABB"/>
    <w:rsid w:val="00A05FB3"/>
    <w:rsid w:val="00A07C5C"/>
    <w:rsid w:val="00A10ADB"/>
    <w:rsid w:val="00A10E4D"/>
    <w:rsid w:val="00A10F83"/>
    <w:rsid w:val="00A11ABE"/>
    <w:rsid w:val="00A12C91"/>
    <w:rsid w:val="00A12F88"/>
    <w:rsid w:val="00A13A49"/>
    <w:rsid w:val="00A144AB"/>
    <w:rsid w:val="00A151A1"/>
    <w:rsid w:val="00A1586B"/>
    <w:rsid w:val="00A16159"/>
    <w:rsid w:val="00A16F1D"/>
    <w:rsid w:val="00A17A37"/>
    <w:rsid w:val="00A17F01"/>
    <w:rsid w:val="00A17FD7"/>
    <w:rsid w:val="00A20F7A"/>
    <w:rsid w:val="00A21503"/>
    <w:rsid w:val="00A21AEA"/>
    <w:rsid w:val="00A226F5"/>
    <w:rsid w:val="00A22D12"/>
    <w:rsid w:val="00A234B5"/>
    <w:rsid w:val="00A24468"/>
    <w:rsid w:val="00A24557"/>
    <w:rsid w:val="00A246E8"/>
    <w:rsid w:val="00A24892"/>
    <w:rsid w:val="00A248B2"/>
    <w:rsid w:val="00A277E7"/>
    <w:rsid w:val="00A27A64"/>
    <w:rsid w:val="00A30504"/>
    <w:rsid w:val="00A30556"/>
    <w:rsid w:val="00A30B1F"/>
    <w:rsid w:val="00A30B51"/>
    <w:rsid w:val="00A3199B"/>
    <w:rsid w:val="00A345F7"/>
    <w:rsid w:val="00A34F54"/>
    <w:rsid w:val="00A35491"/>
    <w:rsid w:val="00A354D1"/>
    <w:rsid w:val="00A3694B"/>
    <w:rsid w:val="00A37B08"/>
    <w:rsid w:val="00A37F80"/>
    <w:rsid w:val="00A4010E"/>
    <w:rsid w:val="00A4037E"/>
    <w:rsid w:val="00A40E56"/>
    <w:rsid w:val="00A41463"/>
    <w:rsid w:val="00A43180"/>
    <w:rsid w:val="00A43228"/>
    <w:rsid w:val="00A43507"/>
    <w:rsid w:val="00A45D93"/>
    <w:rsid w:val="00A46B3F"/>
    <w:rsid w:val="00A46F30"/>
    <w:rsid w:val="00A51825"/>
    <w:rsid w:val="00A525DA"/>
    <w:rsid w:val="00A52B2B"/>
    <w:rsid w:val="00A52B89"/>
    <w:rsid w:val="00A54254"/>
    <w:rsid w:val="00A54E36"/>
    <w:rsid w:val="00A54F9E"/>
    <w:rsid w:val="00A55D34"/>
    <w:rsid w:val="00A56D42"/>
    <w:rsid w:val="00A57C49"/>
    <w:rsid w:val="00A61169"/>
    <w:rsid w:val="00A612D4"/>
    <w:rsid w:val="00A61E11"/>
    <w:rsid w:val="00A63024"/>
    <w:rsid w:val="00A6309A"/>
    <w:rsid w:val="00A63278"/>
    <w:rsid w:val="00A63C4A"/>
    <w:rsid w:val="00A648E7"/>
    <w:rsid w:val="00A64F08"/>
    <w:rsid w:val="00A6688C"/>
    <w:rsid w:val="00A6790E"/>
    <w:rsid w:val="00A718A6"/>
    <w:rsid w:val="00A72847"/>
    <w:rsid w:val="00A72D22"/>
    <w:rsid w:val="00A736B6"/>
    <w:rsid w:val="00A73E2C"/>
    <w:rsid w:val="00A74B64"/>
    <w:rsid w:val="00A75768"/>
    <w:rsid w:val="00A75A46"/>
    <w:rsid w:val="00A75AB3"/>
    <w:rsid w:val="00A77BFA"/>
    <w:rsid w:val="00A81C0C"/>
    <w:rsid w:val="00A8268B"/>
    <w:rsid w:val="00A82FCC"/>
    <w:rsid w:val="00A835B5"/>
    <w:rsid w:val="00A838A2"/>
    <w:rsid w:val="00A83BC8"/>
    <w:rsid w:val="00A85277"/>
    <w:rsid w:val="00A861D7"/>
    <w:rsid w:val="00A8647F"/>
    <w:rsid w:val="00A86CEB"/>
    <w:rsid w:val="00A87623"/>
    <w:rsid w:val="00A906A4"/>
    <w:rsid w:val="00A922AF"/>
    <w:rsid w:val="00A92FA4"/>
    <w:rsid w:val="00A933BD"/>
    <w:rsid w:val="00A953F7"/>
    <w:rsid w:val="00AA0B58"/>
    <w:rsid w:val="00AA1027"/>
    <w:rsid w:val="00AA1213"/>
    <w:rsid w:val="00AA574E"/>
    <w:rsid w:val="00AA6B5B"/>
    <w:rsid w:val="00AA7149"/>
    <w:rsid w:val="00AB0152"/>
    <w:rsid w:val="00AB0362"/>
    <w:rsid w:val="00AB1A25"/>
    <w:rsid w:val="00AB1AEF"/>
    <w:rsid w:val="00AB1F35"/>
    <w:rsid w:val="00AB37B0"/>
    <w:rsid w:val="00AB37E7"/>
    <w:rsid w:val="00AB38BA"/>
    <w:rsid w:val="00AB4C6C"/>
    <w:rsid w:val="00AB540C"/>
    <w:rsid w:val="00AB6793"/>
    <w:rsid w:val="00AB7584"/>
    <w:rsid w:val="00AC0B39"/>
    <w:rsid w:val="00AC3536"/>
    <w:rsid w:val="00AC56A0"/>
    <w:rsid w:val="00AC5A9B"/>
    <w:rsid w:val="00AD0622"/>
    <w:rsid w:val="00AD0D46"/>
    <w:rsid w:val="00AD2B24"/>
    <w:rsid w:val="00AD324E"/>
    <w:rsid w:val="00AD3392"/>
    <w:rsid w:val="00AD43DB"/>
    <w:rsid w:val="00AD47C7"/>
    <w:rsid w:val="00AD5B51"/>
    <w:rsid w:val="00AD5E42"/>
    <w:rsid w:val="00AD7B78"/>
    <w:rsid w:val="00AD7B7D"/>
    <w:rsid w:val="00AE2C57"/>
    <w:rsid w:val="00AE4243"/>
    <w:rsid w:val="00AE45A2"/>
    <w:rsid w:val="00AE60E0"/>
    <w:rsid w:val="00AE6A36"/>
    <w:rsid w:val="00AE7E84"/>
    <w:rsid w:val="00AF1D8E"/>
    <w:rsid w:val="00AF4118"/>
    <w:rsid w:val="00AF6FCC"/>
    <w:rsid w:val="00B00C24"/>
    <w:rsid w:val="00B01872"/>
    <w:rsid w:val="00B02BFD"/>
    <w:rsid w:val="00B05994"/>
    <w:rsid w:val="00B108C4"/>
    <w:rsid w:val="00B12685"/>
    <w:rsid w:val="00B1296F"/>
    <w:rsid w:val="00B14374"/>
    <w:rsid w:val="00B14E0E"/>
    <w:rsid w:val="00B21B7B"/>
    <w:rsid w:val="00B21EE8"/>
    <w:rsid w:val="00B230A6"/>
    <w:rsid w:val="00B23C8F"/>
    <w:rsid w:val="00B26355"/>
    <w:rsid w:val="00B2709D"/>
    <w:rsid w:val="00B27698"/>
    <w:rsid w:val="00B34D3A"/>
    <w:rsid w:val="00B34DD0"/>
    <w:rsid w:val="00B3526C"/>
    <w:rsid w:val="00B357B3"/>
    <w:rsid w:val="00B35BC2"/>
    <w:rsid w:val="00B414CC"/>
    <w:rsid w:val="00B42304"/>
    <w:rsid w:val="00B42EF7"/>
    <w:rsid w:val="00B43A24"/>
    <w:rsid w:val="00B43E14"/>
    <w:rsid w:val="00B43ED6"/>
    <w:rsid w:val="00B455D4"/>
    <w:rsid w:val="00B45912"/>
    <w:rsid w:val="00B47534"/>
    <w:rsid w:val="00B514BA"/>
    <w:rsid w:val="00B520EE"/>
    <w:rsid w:val="00B53502"/>
    <w:rsid w:val="00B551E6"/>
    <w:rsid w:val="00B5695D"/>
    <w:rsid w:val="00B56EC7"/>
    <w:rsid w:val="00B60878"/>
    <w:rsid w:val="00B61306"/>
    <w:rsid w:val="00B61769"/>
    <w:rsid w:val="00B62845"/>
    <w:rsid w:val="00B65125"/>
    <w:rsid w:val="00B6625A"/>
    <w:rsid w:val="00B669DD"/>
    <w:rsid w:val="00B70EAE"/>
    <w:rsid w:val="00B71816"/>
    <w:rsid w:val="00B71F35"/>
    <w:rsid w:val="00B72575"/>
    <w:rsid w:val="00B7312B"/>
    <w:rsid w:val="00B73E7F"/>
    <w:rsid w:val="00B74799"/>
    <w:rsid w:val="00B77636"/>
    <w:rsid w:val="00B80A6E"/>
    <w:rsid w:val="00B82D0B"/>
    <w:rsid w:val="00B84018"/>
    <w:rsid w:val="00B84B54"/>
    <w:rsid w:val="00B85175"/>
    <w:rsid w:val="00B8527C"/>
    <w:rsid w:val="00B90705"/>
    <w:rsid w:val="00B91CE7"/>
    <w:rsid w:val="00B92C7D"/>
    <w:rsid w:val="00B93B11"/>
    <w:rsid w:val="00B93BB2"/>
    <w:rsid w:val="00B94DFC"/>
    <w:rsid w:val="00B963F5"/>
    <w:rsid w:val="00B9697B"/>
    <w:rsid w:val="00B96A4B"/>
    <w:rsid w:val="00B97D3C"/>
    <w:rsid w:val="00BA00F9"/>
    <w:rsid w:val="00BA0356"/>
    <w:rsid w:val="00BA0ED4"/>
    <w:rsid w:val="00BA2154"/>
    <w:rsid w:val="00BA2DD6"/>
    <w:rsid w:val="00BA3666"/>
    <w:rsid w:val="00BA4600"/>
    <w:rsid w:val="00BA46C7"/>
    <w:rsid w:val="00BA46FE"/>
    <w:rsid w:val="00BA4CF1"/>
    <w:rsid w:val="00BA4D37"/>
    <w:rsid w:val="00BA4DA4"/>
    <w:rsid w:val="00BA4FC2"/>
    <w:rsid w:val="00BA5CED"/>
    <w:rsid w:val="00BA7D45"/>
    <w:rsid w:val="00BB19AC"/>
    <w:rsid w:val="00BB1FED"/>
    <w:rsid w:val="00BB3204"/>
    <w:rsid w:val="00BB40BF"/>
    <w:rsid w:val="00BB5B2C"/>
    <w:rsid w:val="00BB5BEE"/>
    <w:rsid w:val="00BB633D"/>
    <w:rsid w:val="00BB7262"/>
    <w:rsid w:val="00BB75E0"/>
    <w:rsid w:val="00BB789B"/>
    <w:rsid w:val="00BB7B45"/>
    <w:rsid w:val="00BB7C92"/>
    <w:rsid w:val="00BC0560"/>
    <w:rsid w:val="00BC1314"/>
    <w:rsid w:val="00BC14AA"/>
    <w:rsid w:val="00BC2E5F"/>
    <w:rsid w:val="00BC38A4"/>
    <w:rsid w:val="00BC4432"/>
    <w:rsid w:val="00BC481E"/>
    <w:rsid w:val="00BC48D0"/>
    <w:rsid w:val="00BC4DE9"/>
    <w:rsid w:val="00BC5AF6"/>
    <w:rsid w:val="00BC6090"/>
    <w:rsid w:val="00BC7C06"/>
    <w:rsid w:val="00BD092E"/>
    <w:rsid w:val="00BD0B6F"/>
    <w:rsid w:val="00BD36CA"/>
    <w:rsid w:val="00BD3914"/>
    <w:rsid w:val="00BD3E51"/>
    <w:rsid w:val="00BD432F"/>
    <w:rsid w:val="00BD494C"/>
    <w:rsid w:val="00BD59D3"/>
    <w:rsid w:val="00BD6F8D"/>
    <w:rsid w:val="00BE0F44"/>
    <w:rsid w:val="00BE110D"/>
    <w:rsid w:val="00BE1628"/>
    <w:rsid w:val="00BE4315"/>
    <w:rsid w:val="00BE50CA"/>
    <w:rsid w:val="00BE5A58"/>
    <w:rsid w:val="00BF0A84"/>
    <w:rsid w:val="00BF0A94"/>
    <w:rsid w:val="00BF0B75"/>
    <w:rsid w:val="00BF0EEB"/>
    <w:rsid w:val="00BF1889"/>
    <w:rsid w:val="00BF3520"/>
    <w:rsid w:val="00BF7576"/>
    <w:rsid w:val="00BF7C90"/>
    <w:rsid w:val="00C006B5"/>
    <w:rsid w:val="00C030C3"/>
    <w:rsid w:val="00C03706"/>
    <w:rsid w:val="00C03F46"/>
    <w:rsid w:val="00C045E8"/>
    <w:rsid w:val="00C04603"/>
    <w:rsid w:val="00C04676"/>
    <w:rsid w:val="00C04F21"/>
    <w:rsid w:val="00C060FB"/>
    <w:rsid w:val="00C06562"/>
    <w:rsid w:val="00C06DB0"/>
    <w:rsid w:val="00C07C61"/>
    <w:rsid w:val="00C1060F"/>
    <w:rsid w:val="00C10784"/>
    <w:rsid w:val="00C11603"/>
    <w:rsid w:val="00C121EC"/>
    <w:rsid w:val="00C12C05"/>
    <w:rsid w:val="00C136F1"/>
    <w:rsid w:val="00C159BC"/>
    <w:rsid w:val="00C15A54"/>
    <w:rsid w:val="00C16DFB"/>
    <w:rsid w:val="00C1748C"/>
    <w:rsid w:val="00C17781"/>
    <w:rsid w:val="00C2054E"/>
    <w:rsid w:val="00C2057B"/>
    <w:rsid w:val="00C20F33"/>
    <w:rsid w:val="00C2214E"/>
    <w:rsid w:val="00C227DF"/>
    <w:rsid w:val="00C22AF2"/>
    <w:rsid w:val="00C2519B"/>
    <w:rsid w:val="00C26CA6"/>
    <w:rsid w:val="00C26DBC"/>
    <w:rsid w:val="00C27517"/>
    <w:rsid w:val="00C27E7C"/>
    <w:rsid w:val="00C307D9"/>
    <w:rsid w:val="00C32234"/>
    <w:rsid w:val="00C33B2F"/>
    <w:rsid w:val="00C359D9"/>
    <w:rsid w:val="00C35BE7"/>
    <w:rsid w:val="00C3782E"/>
    <w:rsid w:val="00C3788A"/>
    <w:rsid w:val="00C401BA"/>
    <w:rsid w:val="00C404D1"/>
    <w:rsid w:val="00C4056D"/>
    <w:rsid w:val="00C42176"/>
    <w:rsid w:val="00C4240D"/>
    <w:rsid w:val="00C45C51"/>
    <w:rsid w:val="00C463EB"/>
    <w:rsid w:val="00C46C2B"/>
    <w:rsid w:val="00C50E94"/>
    <w:rsid w:val="00C521B2"/>
    <w:rsid w:val="00C5227A"/>
    <w:rsid w:val="00C52914"/>
    <w:rsid w:val="00C52F09"/>
    <w:rsid w:val="00C545E0"/>
    <w:rsid w:val="00C54EC7"/>
    <w:rsid w:val="00C5567D"/>
    <w:rsid w:val="00C568AE"/>
    <w:rsid w:val="00C573F4"/>
    <w:rsid w:val="00C5779F"/>
    <w:rsid w:val="00C57B97"/>
    <w:rsid w:val="00C60C43"/>
    <w:rsid w:val="00C60F76"/>
    <w:rsid w:val="00C63E5D"/>
    <w:rsid w:val="00C63F06"/>
    <w:rsid w:val="00C656F3"/>
    <w:rsid w:val="00C6590B"/>
    <w:rsid w:val="00C66496"/>
    <w:rsid w:val="00C66690"/>
    <w:rsid w:val="00C67BC2"/>
    <w:rsid w:val="00C70107"/>
    <w:rsid w:val="00C70DA4"/>
    <w:rsid w:val="00C70E05"/>
    <w:rsid w:val="00C7131F"/>
    <w:rsid w:val="00C7229F"/>
    <w:rsid w:val="00C731C7"/>
    <w:rsid w:val="00C734F3"/>
    <w:rsid w:val="00C741D5"/>
    <w:rsid w:val="00C75025"/>
    <w:rsid w:val="00C7535F"/>
    <w:rsid w:val="00C764DE"/>
    <w:rsid w:val="00C769CB"/>
    <w:rsid w:val="00C76A57"/>
    <w:rsid w:val="00C80001"/>
    <w:rsid w:val="00C83098"/>
    <w:rsid w:val="00C832C1"/>
    <w:rsid w:val="00C83553"/>
    <w:rsid w:val="00C84BA7"/>
    <w:rsid w:val="00C86CCF"/>
    <w:rsid w:val="00C9324C"/>
    <w:rsid w:val="00C9446A"/>
    <w:rsid w:val="00C95DF0"/>
    <w:rsid w:val="00CA0246"/>
    <w:rsid w:val="00CA0DC8"/>
    <w:rsid w:val="00CA1E59"/>
    <w:rsid w:val="00CA1FA9"/>
    <w:rsid w:val="00CA20A4"/>
    <w:rsid w:val="00CA264B"/>
    <w:rsid w:val="00CA4AA5"/>
    <w:rsid w:val="00CA5DB0"/>
    <w:rsid w:val="00CA740F"/>
    <w:rsid w:val="00CB0162"/>
    <w:rsid w:val="00CB08E8"/>
    <w:rsid w:val="00CB0C2D"/>
    <w:rsid w:val="00CB0E1C"/>
    <w:rsid w:val="00CB2CF0"/>
    <w:rsid w:val="00CB34D5"/>
    <w:rsid w:val="00CB392E"/>
    <w:rsid w:val="00CB3FC4"/>
    <w:rsid w:val="00CB4E9A"/>
    <w:rsid w:val="00CB4FF8"/>
    <w:rsid w:val="00CC0C91"/>
    <w:rsid w:val="00CC14CC"/>
    <w:rsid w:val="00CC2C39"/>
    <w:rsid w:val="00CC3DC6"/>
    <w:rsid w:val="00CC46F9"/>
    <w:rsid w:val="00CC58ED"/>
    <w:rsid w:val="00CC735B"/>
    <w:rsid w:val="00CD076F"/>
    <w:rsid w:val="00CD2A91"/>
    <w:rsid w:val="00CD38BB"/>
    <w:rsid w:val="00CD44C2"/>
    <w:rsid w:val="00CD46B1"/>
    <w:rsid w:val="00CD47EF"/>
    <w:rsid w:val="00CD542A"/>
    <w:rsid w:val="00CD5500"/>
    <w:rsid w:val="00CD7467"/>
    <w:rsid w:val="00CD7916"/>
    <w:rsid w:val="00CE02A2"/>
    <w:rsid w:val="00CE120E"/>
    <w:rsid w:val="00CE390C"/>
    <w:rsid w:val="00CE523B"/>
    <w:rsid w:val="00CE555E"/>
    <w:rsid w:val="00CE6F24"/>
    <w:rsid w:val="00CE705A"/>
    <w:rsid w:val="00CE732F"/>
    <w:rsid w:val="00CE75F8"/>
    <w:rsid w:val="00CE7D3A"/>
    <w:rsid w:val="00CF10A9"/>
    <w:rsid w:val="00CF1B96"/>
    <w:rsid w:val="00CF26CD"/>
    <w:rsid w:val="00CF4747"/>
    <w:rsid w:val="00CF6EE5"/>
    <w:rsid w:val="00D001C9"/>
    <w:rsid w:val="00D00E15"/>
    <w:rsid w:val="00D00FA5"/>
    <w:rsid w:val="00D01D0D"/>
    <w:rsid w:val="00D02A1D"/>
    <w:rsid w:val="00D03CE1"/>
    <w:rsid w:val="00D04670"/>
    <w:rsid w:val="00D05705"/>
    <w:rsid w:val="00D07A97"/>
    <w:rsid w:val="00D07D83"/>
    <w:rsid w:val="00D10B8A"/>
    <w:rsid w:val="00D13B0A"/>
    <w:rsid w:val="00D145EC"/>
    <w:rsid w:val="00D14B84"/>
    <w:rsid w:val="00D160E7"/>
    <w:rsid w:val="00D167E8"/>
    <w:rsid w:val="00D16DB3"/>
    <w:rsid w:val="00D2198D"/>
    <w:rsid w:val="00D21BAA"/>
    <w:rsid w:val="00D22358"/>
    <w:rsid w:val="00D225FE"/>
    <w:rsid w:val="00D22814"/>
    <w:rsid w:val="00D2409B"/>
    <w:rsid w:val="00D241D2"/>
    <w:rsid w:val="00D26739"/>
    <w:rsid w:val="00D27A33"/>
    <w:rsid w:val="00D27B73"/>
    <w:rsid w:val="00D31DBE"/>
    <w:rsid w:val="00D31EB2"/>
    <w:rsid w:val="00D32F64"/>
    <w:rsid w:val="00D3307A"/>
    <w:rsid w:val="00D33A1D"/>
    <w:rsid w:val="00D33DFB"/>
    <w:rsid w:val="00D34573"/>
    <w:rsid w:val="00D34FA1"/>
    <w:rsid w:val="00D357F0"/>
    <w:rsid w:val="00D36F94"/>
    <w:rsid w:val="00D37E50"/>
    <w:rsid w:val="00D408D9"/>
    <w:rsid w:val="00D429E1"/>
    <w:rsid w:val="00D43C0B"/>
    <w:rsid w:val="00D43C27"/>
    <w:rsid w:val="00D43E12"/>
    <w:rsid w:val="00D44A74"/>
    <w:rsid w:val="00D45E24"/>
    <w:rsid w:val="00D461B1"/>
    <w:rsid w:val="00D478CA"/>
    <w:rsid w:val="00D479C5"/>
    <w:rsid w:val="00D501C0"/>
    <w:rsid w:val="00D50464"/>
    <w:rsid w:val="00D5159D"/>
    <w:rsid w:val="00D51D0D"/>
    <w:rsid w:val="00D52231"/>
    <w:rsid w:val="00D52F0E"/>
    <w:rsid w:val="00D53925"/>
    <w:rsid w:val="00D54D2E"/>
    <w:rsid w:val="00D550B4"/>
    <w:rsid w:val="00D55AA7"/>
    <w:rsid w:val="00D55AFE"/>
    <w:rsid w:val="00D578EA"/>
    <w:rsid w:val="00D57B87"/>
    <w:rsid w:val="00D57CD2"/>
    <w:rsid w:val="00D57E66"/>
    <w:rsid w:val="00D60A76"/>
    <w:rsid w:val="00D60F9C"/>
    <w:rsid w:val="00D621F5"/>
    <w:rsid w:val="00D6222A"/>
    <w:rsid w:val="00D635C5"/>
    <w:rsid w:val="00D638CB"/>
    <w:rsid w:val="00D63C4A"/>
    <w:rsid w:val="00D64922"/>
    <w:rsid w:val="00D659A4"/>
    <w:rsid w:val="00D6633A"/>
    <w:rsid w:val="00D66519"/>
    <w:rsid w:val="00D7239C"/>
    <w:rsid w:val="00D72C82"/>
    <w:rsid w:val="00D73350"/>
    <w:rsid w:val="00D80665"/>
    <w:rsid w:val="00D80ADD"/>
    <w:rsid w:val="00D8123E"/>
    <w:rsid w:val="00D82231"/>
    <w:rsid w:val="00D82A99"/>
    <w:rsid w:val="00D83BB8"/>
    <w:rsid w:val="00D8428B"/>
    <w:rsid w:val="00D85B09"/>
    <w:rsid w:val="00D8616B"/>
    <w:rsid w:val="00D8623D"/>
    <w:rsid w:val="00D8627C"/>
    <w:rsid w:val="00D86382"/>
    <w:rsid w:val="00D8756E"/>
    <w:rsid w:val="00D9065D"/>
    <w:rsid w:val="00D9172F"/>
    <w:rsid w:val="00D925A8"/>
    <w:rsid w:val="00D938DD"/>
    <w:rsid w:val="00D94A7D"/>
    <w:rsid w:val="00D94D31"/>
    <w:rsid w:val="00D974EA"/>
    <w:rsid w:val="00DA1579"/>
    <w:rsid w:val="00DA511D"/>
    <w:rsid w:val="00DA5740"/>
    <w:rsid w:val="00DA777C"/>
    <w:rsid w:val="00DB152A"/>
    <w:rsid w:val="00DB2182"/>
    <w:rsid w:val="00DB3B11"/>
    <w:rsid w:val="00DB3B54"/>
    <w:rsid w:val="00DB504C"/>
    <w:rsid w:val="00DB5299"/>
    <w:rsid w:val="00DB6D6E"/>
    <w:rsid w:val="00DB785B"/>
    <w:rsid w:val="00DC0F52"/>
    <w:rsid w:val="00DC1BAD"/>
    <w:rsid w:val="00DC4726"/>
    <w:rsid w:val="00DC653F"/>
    <w:rsid w:val="00DD09BC"/>
    <w:rsid w:val="00DD13BC"/>
    <w:rsid w:val="00DD1D49"/>
    <w:rsid w:val="00DD233C"/>
    <w:rsid w:val="00DD3716"/>
    <w:rsid w:val="00DD40D2"/>
    <w:rsid w:val="00DD4FB4"/>
    <w:rsid w:val="00DD55FB"/>
    <w:rsid w:val="00DD694E"/>
    <w:rsid w:val="00DE0B78"/>
    <w:rsid w:val="00DE0BED"/>
    <w:rsid w:val="00DE1144"/>
    <w:rsid w:val="00DE20C5"/>
    <w:rsid w:val="00DE258C"/>
    <w:rsid w:val="00DE386A"/>
    <w:rsid w:val="00DE3DFF"/>
    <w:rsid w:val="00DE42F0"/>
    <w:rsid w:val="00DE528C"/>
    <w:rsid w:val="00DE5BBF"/>
    <w:rsid w:val="00DE6722"/>
    <w:rsid w:val="00DF0EC8"/>
    <w:rsid w:val="00DF129D"/>
    <w:rsid w:val="00DF14D3"/>
    <w:rsid w:val="00DF3052"/>
    <w:rsid w:val="00DF4176"/>
    <w:rsid w:val="00DF4B53"/>
    <w:rsid w:val="00DF4E39"/>
    <w:rsid w:val="00DF7FF0"/>
    <w:rsid w:val="00E009FD"/>
    <w:rsid w:val="00E01B9B"/>
    <w:rsid w:val="00E01CAB"/>
    <w:rsid w:val="00E03A99"/>
    <w:rsid w:val="00E04141"/>
    <w:rsid w:val="00E041CD"/>
    <w:rsid w:val="00E05DB7"/>
    <w:rsid w:val="00E05E5F"/>
    <w:rsid w:val="00E07FCD"/>
    <w:rsid w:val="00E1109E"/>
    <w:rsid w:val="00E1133E"/>
    <w:rsid w:val="00E1185D"/>
    <w:rsid w:val="00E11ED3"/>
    <w:rsid w:val="00E13571"/>
    <w:rsid w:val="00E13D2D"/>
    <w:rsid w:val="00E1463F"/>
    <w:rsid w:val="00E1474A"/>
    <w:rsid w:val="00E14A0F"/>
    <w:rsid w:val="00E17860"/>
    <w:rsid w:val="00E2018D"/>
    <w:rsid w:val="00E208BB"/>
    <w:rsid w:val="00E22803"/>
    <w:rsid w:val="00E2493B"/>
    <w:rsid w:val="00E24A8D"/>
    <w:rsid w:val="00E24E25"/>
    <w:rsid w:val="00E269EB"/>
    <w:rsid w:val="00E27628"/>
    <w:rsid w:val="00E27C7A"/>
    <w:rsid w:val="00E3055F"/>
    <w:rsid w:val="00E314F4"/>
    <w:rsid w:val="00E317F3"/>
    <w:rsid w:val="00E321FF"/>
    <w:rsid w:val="00E332F0"/>
    <w:rsid w:val="00E3403D"/>
    <w:rsid w:val="00E3535D"/>
    <w:rsid w:val="00E363A9"/>
    <w:rsid w:val="00E37602"/>
    <w:rsid w:val="00E37CB5"/>
    <w:rsid w:val="00E413E0"/>
    <w:rsid w:val="00E4170A"/>
    <w:rsid w:val="00E41B34"/>
    <w:rsid w:val="00E4297A"/>
    <w:rsid w:val="00E43061"/>
    <w:rsid w:val="00E430DE"/>
    <w:rsid w:val="00E43477"/>
    <w:rsid w:val="00E4350B"/>
    <w:rsid w:val="00E45908"/>
    <w:rsid w:val="00E46625"/>
    <w:rsid w:val="00E467B0"/>
    <w:rsid w:val="00E471A4"/>
    <w:rsid w:val="00E52302"/>
    <w:rsid w:val="00E53240"/>
    <w:rsid w:val="00E53760"/>
    <w:rsid w:val="00E53AE3"/>
    <w:rsid w:val="00E5574A"/>
    <w:rsid w:val="00E57E34"/>
    <w:rsid w:val="00E610B9"/>
    <w:rsid w:val="00E6262A"/>
    <w:rsid w:val="00E64FB2"/>
    <w:rsid w:val="00E6610C"/>
    <w:rsid w:val="00E6698F"/>
    <w:rsid w:val="00E670CB"/>
    <w:rsid w:val="00E6716B"/>
    <w:rsid w:val="00E67CA9"/>
    <w:rsid w:val="00E70430"/>
    <w:rsid w:val="00E7198F"/>
    <w:rsid w:val="00E71CDF"/>
    <w:rsid w:val="00E740CF"/>
    <w:rsid w:val="00E748BD"/>
    <w:rsid w:val="00E75A81"/>
    <w:rsid w:val="00E75E6B"/>
    <w:rsid w:val="00E7644B"/>
    <w:rsid w:val="00E776E4"/>
    <w:rsid w:val="00E8060C"/>
    <w:rsid w:val="00E809B2"/>
    <w:rsid w:val="00E8174C"/>
    <w:rsid w:val="00E81E2C"/>
    <w:rsid w:val="00E826C2"/>
    <w:rsid w:val="00E827DF"/>
    <w:rsid w:val="00E831F5"/>
    <w:rsid w:val="00E835CE"/>
    <w:rsid w:val="00E8363A"/>
    <w:rsid w:val="00E83B8B"/>
    <w:rsid w:val="00E86E3E"/>
    <w:rsid w:val="00E86F7C"/>
    <w:rsid w:val="00E872C6"/>
    <w:rsid w:val="00E8745D"/>
    <w:rsid w:val="00E912D4"/>
    <w:rsid w:val="00E93654"/>
    <w:rsid w:val="00E93A58"/>
    <w:rsid w:val="00E94540"/>
    <w:rsid w:val="00E951A1"/>
    <w:rsid w:val="00E951ED"/>
    <w:rsid w:val="00E9558E"/>
    <w:rsid w:val="00E9618B"/>
    <w:rsid w:val="00E96C0B"/>
    <w:rsid w:val="00EA401B"/>
    <w:rsid w:val="00EA424F"/>
    <w:rsid w:val="00EA5728"/>
    <w:rsid w:val="00EA59E0"/>
    <w:rsid w:val="00EA7044"/>
    <w:rsid w:val="00EA7503"/>
    <w:rsid w:val="00EA78D9"/>
    <w:rsid w:val="00EA7ADA"/>
    <w:rsid w:val="00EB1F87"/>
    <w:rsid w:val="00EB32FA"/>
    <w:rsid w:val="00EB3884"/>
    <w:rsid w:val="00EB5396"/>
    <w:rsid w:val="00EB5D2F"/>
    <w:rsid w:val="00EC0010"/>
    <w:rsid w:val="00EC0A79"/>
    <w:rsid w:val="00EC10EC"/>
    <w:rsid w:val="00EC214E"/>
    <w:rsid w:val="00EC2D6C"/>
    <w:rsid w:val="00EC3296"/>
    <w:rsid w:val="00EC331C"/>
    <w:rsid w:val="00EC4544"/>
    <w:rsid w:val="00EC5C4B"/>
    <w:rsid w:val="00EC7026"/>
    <w:rsid w:val="00EC7756"/>
    <w:rsid w:val="00ED3306"/>
    <w:rsid w:val="00ED3889"/>
    <w:rsid w:val="00ED402A"/>
    <w:rsid w:val="00ED4A49"/>
    <w:rsid w:val="00ED4FCD"/>
    <w:rsid w:val="00ED5FBE"/>
    <w:rsid w:val="00ED607F"/>
    <w:rsid w:val="00ED6080"/>
    <w:rsid w:val="00ED622A"/>
    <w:rsid w:val="00ED6ECF"/>
    <w:rsid w:val="00EE0118"/>
    <w:rsid w:val="00EE0176"/>
    <w:rsid w:val="00EE0865"/>
    <w:rsid w:val="00EE46FE"/>
    <w:rsid w:val="00EE4C1D"/>
    <w:rsid w:val="00EE5384"/>
    <w:rsid w:val="00EE5B53"/>
    <w:rsid w:val="00EE65AE"/>
    <w:rsid w:val="00EE7B65"/>
    <w:rsid w:val="00EF04A3"/>
    <w:rsid w:val="00EF0942"/>
    <w:rsid w:val="00EF15B5"/>
    <w:rsid w:val="00EF1E79"/>
    <w:rsid w:val="00EF28BE"/>
    <w:rsid w:val="00EF291F"/>
    <w:rsid w:val="00EF5249"/>
    <w:rsid w:val="00EF56AB"/>
    <w:rsid w:val="00EF6D82"/>
    <w:rsid w:val="00EF75F1"/>
    <w:rsid w:val="00F000DF"/>
    <w:rsid w:val="00F00416"/>
    <w:rsid w:val="00F005F3"/>
    <w:rsid w:val="00F01A46"/>
    <w:rsid w:val="00F01FC2"/>
    <w:rsid w:val="00F0218C"/>
    <w:rsid w:val="00F028F0"/>
    <w:rsid w:val="00F0376D"/>
    <w:rsid w:val="00F0393B"/>
    <w:rsid w:val="00F061E1"/>
    <w:rsid w:val="00F06339"/>
    <w:rsid w:val="00F06C49"/>
    <w:rsid w:val="00F079E3"/>
    <w:rsid w:val="00F07A96"/>
    <w:rsid w:val="00F11A68"/>
    <w:rsid w:val="00F12580"/>
    <w:rsid w:val="00F133ED"/>
    <w:rsid w:val="00F1342A"/>
    <w:rsid w:val="00F150A2"/>
    <w:rsid w:val="00F15817"/>
    <w:rsid w:val="00F15F84"/>
    <w:rsid w:val="00F2319A"/>
    <w:rsid w:val="00F233A1"/>
    <w:rsid w:val="00F250B5"/>
    <w:rsid w:val="00F262F3"/>
    <w:rsid w:val="00F26776"/>
    <w:rsid w:val="00F267E9"/>
    <w:rsid w:val="00F268A2"/>
    <w:rsid w:val="00F27060"/>
    <w:rsid w:val="00F2722F"/>
    <w:rsid w:val="00F30065"/>
    <w:rsid w:val="00F30D6E"/>
    <w:rsid w:val="00F313DD"/>
    <w:rsid w:val="00F325F6"/>
    <w:rsid w:val="00F34471"/>
    <w:rsid w:val="00F34E1D"/>
    <w:rsid w:val="00F35139"/>
    <w:rsid w:val="00F378BE"/>
    <w:rsid w:val="00F4083E"/>
    <w:rsid w:val="00F414B1"/>
    <w:rsid w:val="00F4151B"/>
    <w:rsid w:val="00F416CB"/>
    <w:rsid w:val="00F42DD3"/>
    <w:rsid w:val="00F42FC4"/>
    <w:rsid w:val="00F43120"/>
    <w:rsid w:val="00F437C6"/>
    <w:rsid w:val="00F528A3"/>
    <w:rsid w:val="00F52E04"/>
    <w:rsid w:val="00F55464"/>
    <w:rsid w:val="00F5553F"/>
    <w:rsid w:val="00F60160"/>
    <w:rsid w:val="00F60ADF"/>
    <w:rsid w:val="00F6106C"/>
    <w:rsid w:val="00F6382F"/>
    <w:rsid w:val="00F63F65"/>
    <w:rsid w:val="00F64C05"/>
    <w:rsid w:val="00F653CF"/>
    <w:rsid w:val="00F655DF"/>
    <w:rsid w:val="00F6618F"/>
    <w:rsid w:val="00F661DE"/>
    <w:rsid w:val="00F664D3"/>
    <w:rsid w:val="00F669F6"/>
    <w:rsid w:val="00F6796F"/>
    <w:rsid w:val="00F67CB6"/>
    <w:rsid w:val="00F719F3"/>
    <w:rsid w:val="00F71ED2"/>
    <w:rsid w:val="00F72176"/>
    <w:rsid w:val="00F72BAD"/>
    <w:rsid w:val="00F73514"/>
    <w:rsid w:val="00F75891"/>
    <w:rsid w:val="00F75BA5"/>
    <w:rsid w:val="00F763A4"/>
    <w:rsid w:val="00F765E6"/>
    <w:rsid w:val="00F772FC"/>
    <w:rsid w:val="00F80793"/>
    <w:rsid w:val="00F81208"/>
    <w:rsid w:val="00F8145B"/>
    <w:rsid w:val="00F81474"/>
    <w:rsid w:val="00F8180D"/>
    <w:rsid w:val="00F81BA0"/>
    <w:rsid w:val="00F81CF2"/>
    <w:rsid w:val="00F820F7"/>
    <w:rsid w:val="00F84A4B"/>
    <w:rsid w:val="00F85444"/>
    <w:rsid w:val="00F85542"/>
    <w:rsid w:val="00F87FD2"/>
    <w:rsid w:val="00F932B3"/>
    <w:rsid w:val="00F938FD"/>
    <w:rsid w:val="00F939C1"/>
    <w:rsid w:val="00F941B8"/>
    <w:rsid w:val="00F94513"/>
    <w:rsid w:val="00F94A32"/>
    <w:rsid w:val="00F95124"/>
    <w:rsid w:val="00F97F87"/>
    <w:rsid w:val="00FA4F5C"/>
    <w:rsid w:val="00FA5FA5"/>
    <w:rsid w:val="00FA617B"/>
    <w:rsid w:val="00FA6582"/>
    <w:rsid w:val="00FA67EF"/>
    <w:rsid w:val="00FA6C2F"/>
    <w:rsid w:val="00FA71CC"/>
    <w:rsid w:val="00FA79A7"/>
    <w:rsid w:val="00FB02F4"/>
    <w:rsid w:val="00FB1D32"/>
    <w:rsid w:val="00FB2187"/>
    <w:rsid w:val="00FB3FFA"/>
    <w:rsid w:val="00FB75BF"/>
    <w:rsid w:val="00FB7BFC"/>
    <w:rsid w:val="00FC261A"/>
    <w:rsid w:val="00FC4C42"/>
    <w:rsid w:val="00FC5151"/>
    <w:rsid w:val="00FC5252"/>
    <w:rsid w:val="00FC643D"/>
    <w:rsid w:val="00FC6D85"/>
    <w:rsid w:val="00FC7BFA"/>
    <w:rsid w:val="00FD0889"/>
    <w:rsid w:val="00FD0964"/>
    <w:rsid w:val="00FD0D79"/>
    <w:rsid w:val="00FD1499"/>
    <w:rsid w:val="00FD1B63"/>
    <w:rsid w:val="00FD1DAF"/>
    <w:rsid w:val="00FD2848"/>
    <w:rsid w:val="00FD415F"/>
    <w:rsid w:val="00FE0118"/>
    <w:rsid w:val="00FE3DCC"/>
    <w:rsid w:val="00FE4BF8"/>
    <w:rsid w:val="00FE53C8"/>
    <w:rsid w:val="00FE5FB7"/>
    <w:rsid w:val="00FE6931"/>
    <w:rsid w:val="00FE6C20"/>
    <w:rsid w:val="00FE6E8D"/>
    <w:rsid w:val="00FE79BB"/>
    <w:rsid w:val="00FF0FDF"/>
    <w:rsid w:val="00FF1120"/>
    <w:rsid w:val="00FF32BD"/>
    <w:rsid w:val="00FF3AFE"/>
    <w:rsid w:val="00FF3EFB"/>
    <w:rsid w:val="00FF411F"/>
    <w:rsid w:val="00FF4B10"/>
    <w:rsid w:val="00FF608C"/>
    <w:rsid w:val="00FF686B"/>
    <w:rsid w:val="00FF68D3"/>
    <w:rsid w:val="00FF6F06"/>
    <w:rsid w:val="00FF7433"/>
    <w:rsid w:val="01B85F7F"/>
    <w:rsid w:val="0475D3CD"/>
    <w:rsid w:val="05889BEB"/>
    <w:rsid w:val="07048B60"/>
    <w:rsid w:val="0872CACF"/>
    <w:rsid w:val="08CFF586"/>
    <w:rsid w:val="0C55D426"/>
    <w:rsid w:val="0D80B064"/>
    <w:rsid w:val="0F5C413D"/>
    <w:rsid w:val="109DB424"/>
    <w:rsid w:val="10FCCB58"/>
    <w:rsid w:val="111A25E0"/>
    <w:rsid w:val="11824685"/>
    <w:rsid w:val="12BBF412"/>
    <w:rsid w:val="136FBFC3"/>
    <w:rsid w:val="1A247685"/>
    <w:rsid w:val="1AFE3098"/>
    <w:rsid w:val="21D51890"/>
    <w:rsid w:val="22947608"/>
    <w:rsid w:val="23C3536B"/>
    <w:rsid w:val="24707582"/>
    <w:rsid w:val="2693A29F"/>
    <w:rsid w:val="287D1A6F"/>
    <w:rsid w:val="28D00373"/>
    <w:rsid w:val="2ACD5809"/>
    <w:rsid w:val="2B837AF0"/>
    <w:rsid w:val="2C41D58B"/>
    <w:rsid w:val="2C8476A8"/>
    <w:rsid w:val="2E054EF0"/>
    <w:rsid w:val="2E39B0F9"/>
    <w:rsid w:val="30BF6727"/>
    <w:rsid w:val="32CAC241"/>
    <w:rsid w:val="336E2C2C"/>
    <w:rsid w:val="38817C7B"/>
    <w:rsid w:val="3A97E114"/>
    <w:rsid w:val="3BAA79A2"/>
    <w:rsid w:val="40844B3E"/>
    <w:rsid w:val="41683CF0"/>
    <w:rsid w:val="41B06ADD"/>
    <w:rsid w:val="4224F2F3"/>
    <w:rsid w:val="422DA7DD"/>
    <w:rsid w:val="42EB8967"/>
    <w:rsid w:val="437CC60A"/>
    <w:rsid w:val="43D61643"/>
    <w:rsid w:val="43F86BAF"/>
    <w:rsid w:val="46D422AC"/>
    <w:rsid w:val="4732347A"/>
    <w:rsid w:val="48272505"/>
    <w:rsid w:val="4ACCA459"/>
    <w:rsid w:val="4C9A2B07"/>
    <w:rsid w:val="4CAC877E"/>
    <w:rsid w:val="4CE34CAD"/>
    <w:rsid w:val="4FBCEF4D"/>
    <w:rsid w:val="51716C8B"/>
    <w:rsid w:val="5204A866"/>
    <w:rsid w:val="52282B9E"/>
    <w:rsid w:val="538350C5"/>
    <w:rsid w:val="583B2FF7"/>
    <w:rsid w:val="58923BDD"/>
    <w:rsid w:val="58C64AF8"/>
    <w:rsid w:val="5A76D50B"/>
    <w:rsid w:val="5D3F082D"/>
    <w:rsid w:val="5E0B9741"/>
    <w:rsid w:val="61215AC0"/>
    <w:rsid w:val="66B6CE2B"/>
    <w:rsid w:val="6F5729C4"/>
    <w:rsid w:val="70A6BE9B"/>
    <w:rsid w:val="70B40AE0"/>
    <w:rsid w:val="70F25F99"/>
    <w:rsid w:val="71409689"/>
    <w:rsid w:val="72FA8B23"/>
    <w:rsid w:val="7303EF92"/>
    <w:rsid w:val="7343C7C8"/>
    <w:rsid w:val="779C19B8"/>
    <w:rsid w:val="786E14BC"/>
    <w:rsid w:val="7A4877EC"/>
    <w:rsid w:val="7A74A410"/>
    <w:rsid w:val="7B3D4512"/>
    <w:rsid w:val="7C4D3E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A0058354-8171-4135-BA9A-E6290C11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18F"/>
    <w:pPr>
      <w:spacing w:after="180"/>
    </w:pPr>
    <w:rPr>
      <w:lang w:eastAsia="en-US"/>
    </w:rPr>
  </w:style>
  <w:style w:type="paragraph" w:styleId="Heading1">
    <w:name w:val="heading 1"/>
    <w:next w:val="Normal"/>
    <w:link w:val="Heading1Char"/>
    <w:qFormat/>
    <w:rsid w:val="0066518F"/>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66518F"/>
    <w:pPr>
      <w:numPr>
        <w:ilvl w:val="1"/>
      </w:numPr>
      <w:pBdr>
        <w:top w:val="none" w:sz="0" w:space="0" w:color="auto"/>
      </w:pBdr>
      <w:spacing w:before="180"/>
      <w:outlineLvl w:val="1"/>
    </w:pPr>
    <w:rPr>
      <w:sz w:val="32"/>
    </w:rPr>
  </w:style>
  <w:style w:type="paragraph" w:styleId="Heading3">
    <w:name w:val="heading 3"/>
    <w:basedOn w:val="Heading2"/>
    <w:next w:val="Normal"/>
    <w:qFormat/>
    <w:rsid w:val="0066518F"/>
    <w:pPr>
      <w:numPr>
        <w:ilvl w:val="2"/>
      </w:numPr>
      <w:spacing w:before="120"/>
      <w:outlineLvl w:val="2"/>
    </w:pPr>
    <w:rPr>
      <w:sz w:val="28"/>
    </w:rPr>
  </w:style>
  <w:style w:type="paragraph" w:styleId="Heading4">
    <w:name w:val="heading 4"/>
    <w:basedOn w:val="Heading3"/>
    <w:next w:val="Normal"/>
    <w:link w:val="Heading4Char"/>
    <w:qFormat/>
    <w:rsid w:val="0066518F"/>
    <w:pPr>
      <w:numPr>
        <w:ilvl w:val="3"/>
      </w:numPr>
      <w:outlineLvl w:val="3"/>
    </w:pPr>
    <w:rPr>
      <w:sz w:val="24"/>
    </w:rPr>
  </w:style>
  <w:style w:type="paragraph" w:styleId="Heading5">
    <w:name w:val="heading 5"/>
    <w:basedOn w:val="Heading4"/>
    <w:next w:val="Normal"/>
    <w:qFormat/>
    <w:rsid w:val="0066518F"/>
    <w:pPr>
      <w:numPr>
        <w:ilvl w:val="4"/>
      </w:numPr>
      <w:outlineLvl w:val="4"/>
    </w:pPr>
    <w:rPr>
      <w:sz w:val="22"/>
    </w:rPr>
  </w:style>
  <w:style w:type="paragraph" w:styleId="Heading6">
    <w:name w:val="heading 6"/>
    <w:basedOn w:val="H6"/>
    <w:next w:val="Normal"/>
    <w:rsid w:val="0066518F"/>
    <w:pPr>
      <w:outlineLvl w:val="5"/>
    </w:pPr>
  </w:style>
  <w:style w:type="paragraph" w:styleId="Heading7">
    <w:name w:val="heading 7"/>
    <w:basedOn w:val="H6"/>
    <w:next w:val="Normal"/>
    <w:link w:val="Heading7Char"/>
    <w:rsid w:val="0066518F"/>
    <w:pPr>
      <w:outlineLvl w:val="6"/>
    </w:pPr>
  </w:style>
  <w:style w:type="paragraph" w:styleId="Heading8">
    <w:name w:val="heading 8"/>
    <w:basedOn w:val="Heading1"/>
    <w:next w:val="Normal"/>
    <w:link w:val="Heading8Char"/>
    <w:qFormat/>
    <w:rsid w:val="0066518F"/>
    <w:pPr>
      <w:ind w:left="0" w:firstLine="0"/>
      <w:outlineLvl w:val="7"/>
    </w:pPr>
  </w:style>
  <w:style w:type="paragraph" w:styleId="Heading9">
    <w:name w:val="heading 9"/>
    <w:basedOn w:val="Heading8"/>
    <w:next w:val="Normal"/>
    <w:link w:val="Heading9Char"/>
    <w:qFormat/>
    <w:rsid w:val="006651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6518F"/>
    <w:pPr>
      <w:widowControl w:val="0"/>
      <w:overflowPunct w:val="0"/>
      <w:autoSpaceDE w:val="0"/>
      <w:autoSpaceDN w:val="0"/>
      <w:adjustRightInd w:val="0"/>
      <w:textAlignment w:val="baseline"/>
    </w:pPr>
    <w:rPr>
      <w:rFonts w:ascii="Arial" w:hAnsi="Arial"/>
      <w:b/>
      <w:sz w:val="18"/>
      <w:lang w:val="en-GB" w:eastAsia="ja-JP"/>
    </w:rPr>
  </w:style>
  <w:style w:type="paragraph" w:styleId="Footer">
    <w:name w:val="footer"/>
    <w:basedOn w:val="Header"/>
    <w:rsid w:val="0066518F"/>
    <w:pPr>
      <w:jc w:val="center"/>
    </w:pPr>
    <w:rPr>
      <w:i/>
    </w:rPr>
  </w:style>
  <w:style w:type="paragraph" w:styleId="CommentText">
    <w:name w:val="annotation text"/>
    <w:basedOn w:val="Normal"/>
    <w:link w:val="CommentTextChar"/>
    <w:rsid w:val="0066518F"/>
  </w:style>
  <w:style w:type="character" w:styleId="PageNumber">
    <w:name w:val="page number"/>
    <w:basedOn w:val="DefaultParagraphFont"/>
  </w:style>
  <w:style w:type="paragraph" w:customStyle="1" w:styleId="B10">
    <w:name w:val="B1"/>
    <w:basedOn w:val="Normal"/>
    <w:rsid w:val="0066518F"/>
    <w:pPr>
      <w:ind w:left="568" w:hanging="284"/>
    </w:p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next w:val="Normal"/>
    <w:rsid w:val="0066518F"/>
    <w:pPr>
      <w:spacing w:after="0"/>
      <w:ind w:left="200" w:hanging="200"/>
    </w:pPr>
  </w:style>
  <w:style w:type="character" w:customStyle="1" w:styleId="HeaderChar">
    <w:name w:val="Header Char"/>
    <w:link w:val="Header"/>
    <w:rsid w:val="0001570A"/>
    <w:rPr>
      <w:rFonts w:ascii="Arial" w:hAnsi="Arial"/>
      <w:b/>
      <w:sz w:val="18"/>
      <w:lang w:eastAsia="ja-JP"/>
    </w:rPr>
  </w:style>
  <w:style w:type="paragraph" w:customStyle="1" w:styleId="B20">
    <w:name w:val="B2"/>
    <w:basedOn w:val="Normal"/>
    <w:rsid w:val="0066518F"/>
    <w:pPr>
      <w:ind w:left="851" w:hanging="284"/>
    </w:pPr>
  </w:style>
  <w:style w:type="paragraph" w:customStyle="1" w:styleId="B30">
    <w:name w:val="B3"/>
    <w:basedOn w:val="Normal"/>
    <w:rsid w:val="0066518F"/>
    <w:pPr>
      <w:ind w:left="1135" w:hanging="284"/>
    </w:pPr>
  </w:style>
  <w:style w:type="paragraph" w:customStyle="1" w:styleId="B4">
    <w:name w:val="B4"/>
    <w:basedOn w:val="Normal"/>
    <w:rsid w:val="0066518F"/>
    <w:pPr>
      <w:ind w:left="1418" w:hanging="284"/>
    </w:pPr>
  </w:style>
  <w:style w:type="paragraph" w:customStyle="1" w:styleId="B5">
    <w:name w:val="B5"/>
    <w:basedOn w:val="Normal"/>
    <w:rsid w:val="0066518F"/>
    <w:pPr>
      <w:ind w:left="1702" w:hanging="284"/>
    </w:pPr>
  </w:style>
  <w:style w:type="paragraph" w:styleId="BalloonText">
    <w:name w:val="Balloon Text"/>
    <w:basedOn w:val="Normal"/>
    <w:link w:val="BalloonTextChar"/>
    <w:semiHidden/>
    <w:unhideWhenUsed/>
    <w:rsid w:val="0066518F"/>
    <w:pPr>
      <w:spacing w:after="0"/>
    </w:pPr>
    <w:rPr>
      <w:rFonts w:ascii="Segoe UI" w:hAnsi="Segoe UI" w:cs="Segoe UI"/>
      <w:sz w:val="18"/>
      <w:szCs w:val="18"/>
    </w:rPr>
  </w:style>
  <w:style w:type="character" w:customStyle="1" w:styleId="BalloonTextChar">
    <w:name w:val="Balloon Text Char"/>
    <w:link w:val="BalloonText"/>
    <w:semiHidden/>
    <w:rsid w:val="0066518F"/>
    <w:rPr>
      <w:rFonts w:ascii="Segoe UI" w:hAnsi="Segoe UI" w:cs="Segoe UI"/>
      <w:sz w:val="18"/>
      <w:szCs w:val="18"/>
      <w:lang w:eastAsia="en-US"/>
    </w:rPr>
  </w:style>
  <w:style w:type="paragraph" w:styleId="Bibliography">
    <w:name w:val="Bibliography"/>
    <w:basedOn w:val="Normal"/>
    <w:next w:val="Normal"/>
    <w:uiPriority w:val="37"/>
    <w:semiHidden/>
    <w:unhideWhenUsed/>
    <w:rsid w:val="0066518F"/>
  </w:style>
  <w:style w:type="paragraph" w:styleId="BlockText">
    <w:name w:val="Block Text"/>
    <w:basedOn w:val="Normal"/>
    <w:rsid w:val="0066518F"/>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66518F"/>
    <w:pPr>
      <w:spacing w:after="120"/>
    </w:pPr>
  </w:style>
  <w:style w:type="character" w:customStyle="1" w:styleId="BodyTextChar">
    <w:name w:val="Body Text Char"/>
    <w:link w:val="BodyText"/>
    <w:rsid w:val="0066518F"/>
    <w:rPr>
      <w:lang w:eastAsia="en-US"/>
    </w:rPr>
  </w:style>
  <w:style w:type="paragraph" w:styleId="BodyText2">
    <w:name w:val="Body Text 2"/>
    <w:basedOn w:val="Normal"/>
    <w:link w:val="BodyText2Char"/>
    <w:rsid w:val="0066518F"/>
    <w:pPr>
      <w:spacing w:after="120" w:line="480" w:lineRule="auto"/>
    </w:pPr>
  </w:style>
  <w:style w:type="character" w:customStyle="1" w:styleId="BodyText2Char">
    <w:name w:val="Body Text 2 Char"/>
    <w:link w:val="BodyText2"/>
    <w:rsid w:val="0066518F"/>
    <w:rPr>
      <w:lang w:eastAsia="en-US"/>
    </w:rPr>
  </w:style>
  <w:style w:type="paragraph" w:styleId="BodyText3">
    <w:name w:val="Body Text 3"/>
    <w:basedOn w:val="Normal"/>
    <w:link w:val="BodyText3Char"/>
    <w:rsid w:val="0066518F"/>
    <w:pPr>
      <w:spacing w:after="120"/>
    </w:pPr>
    <w:rPr>
      <w:sz w:val="16"/>
      <w:szCs w:val="16"/>
    </w:rPr>
  </w:style>
  <w:style w:type="character" w:customStyle="1" w:styleId="BodyText3Char">
    <w:name w:val="Body Text 3 Char"/>
    <w:link w:val="BodyText3"/>
    <w:rsid w:val="0066518F"/>
    <w:rPr>
      <w:sz w:val="16"/>
      <w:szCs w:val="16"/>
      <w:lang w:eastAsia="en-US"/>
    </w:rPr>
  </w:style>
  <w:style w:type="paragraph" w:styleId="BodyTextFirstIndent">
    <w:name w:val="Body Text First Indent"/>
    <w:basedOn w:val="BodyText"/>
    <w:link w:val="BodyTextFirstIndentChar"/>
    <w:rsid w:val="0066518F"/>
    <w:pPr>
      <w:spacing w:after="180"/>
      <w:ind w:firstLine="360"/>
    </w:pPr>
  </w:style>
  <w:style w:type="character" w:customStyle="1" w:styleId="BodyTextFirstIndentChar">
    <w:name w:val="Body Text First Indent Char"/>
    <w:link w:val="BodyTextFirstIndent"/>
    <w:rsid w:val="0066518F"/>
    <w:rPr>
      <w:lang w:eastAsia="en-US"/>
    </w:rPr>
  </w:style>
  <w:style w:type="paragraph" w:styleId="BodyTextIndent">
    <w:name w:val="Body Text Indent"/>
    <w:basedOn w:val="Normal"/>
    <w:link w:val="BodyTextIndentChar"/>
    <w:rsid w:val="0066518F"/>
    <w:pPr>
      <w:spacing w:after="120"/>
      <w:ind w:left="283"/>
    </w:pPr>
  </w:style>
  <w:style w:type="character" w:customStyle="1" w:styleId="BodyTextIndentChar">
    <w:name w:val="Body Text Indent Char"/>
    <w:link w:val="BodyTextIndent"/>
    <w:rsid w:val="0066518F"/>
    <w:rPr>
      <w:lang w:eastAsia="en-US"/>
    </w:rPr>
  </w:style>
  <w:style w:type="paragraph" w:styleId="BodyTextFirstIndent2">
    <w:name w:val="Body Text First Indent 2"/>
    <w:basedOn w:val="BodyTextIndent"/>
    <w:link w:val="BodyTextFirstIndent2Char"/>
    <w:rsid w:val="0066518F"/>
    <w:pPr>
      <w:spacing w:after="180"/>
      <w:ind w:left="360" w:firstLine="360"/>
    </w:pPr>
  </w:style>
  <w:style w:type="character" w:customStyle="1" w:styleId="BodyTextFirstIndent2Char">
    <w:name w:val="Body Text First Indent 2 Char"/>
    <w:link w:val="BodyTextFirstIndent2"/>
    <w:rsid w:val="0066518F"/>
    <w:rPr>
      <w:lang w:eastAsia="en-US"/>
    </w:rPr>
  </w:style>
  <w:style w:type="paragraph" w:styleId="BodyTextIndent2">
    <w:name w:val="Body Text Indent 2"/>
    <w:basedOn w:val="Normal"/>
    <w:link w:val="BodyTextIndent2Char"/>
    <w:rsid w:val="0066518F"/>
    <w:pPr>
      <w:spacing w:after="120" w:line="480" w:lineRule="auto"/>
      <w:ind w:left="283"/>
    </w:pPr>
  </w:style>
  <w:style w:type="character" w:customStyle="1" w:styleId="BodyTextIndent2Char">
    <w:name w:val="Body Text Indent 2 Char"/>
    <w:link w:val="BodyTextIndent2"/>
    <w:rsid w:val="0066518F"/>
    <w:rPr>
      <w:lang w:eastAsia="en-US"/>
    </w:rPr>
  </w:style>
  <w:style w:type="paragraph" w:styleId="BodyTextIndent3">
    <w:name w:val="Body Text Indent 3"/>
    <w:basedOn w:val="Normal"/>
    <w:link w:val="BodyTextIndent3Char"/>
    <w:rsid w:val="0066518F"/>
    <w:pPr>
      <w:spacing w:after="120"/>
      <w:ind w:left="283"/>
    </w:pPr>
    <w:rPr>
      <w:sz w:val="16"/>
      <w:szCs w:val="16"/>
    </w:rPr>
  </w:style>
  <w:style w:type="character" w:customStyle="1" w:styleId="BodyTextIndent3Char">
    <w:name w:val="Body Text Indent 3 Char"/>
    <w:link w:val="BodyTextIndent3"/>
    <w:rsid w:val="0066518F"/>
    <w:rPr>
      <w:sz w:val="16"/>
      <w:szCs w:val="16"/>
      <w:lang w:eastAsia="en-US"/>
    </w:rPr>
  </w:style>
  <w:style w:type="paragraph" w:styleId="Caption">
    <w:name w:val="caption"/>
    <w:basedOn w:val="Normal"/>
    <w:next w:val="Normal"/>
    <w:uiPriority w:val="35"/>
    <w:unhideWhenUsed/>
    <w:qFormat/>
    <w:rsid w:val="0066518F"/>
    <w:pPr>
      <w:spacing w:after="200"/>
    </w:pPr>
    <w:rPr>
      <w:i/>
      <w:iCs/>
      <w:color w:val="44546A"/>
      <w:sz w:val="18"/>
      <w:szCs w:val="18"/>
    </w:rPr>
  </w:style>
  <w:style w:type="paragraph" w:styleId="Closing">
    <w:name w:val="Closing"/>
    <w:basedOn w:val="Normal"/>
    <w:link w:val="ClosingChar"/>
    <w:rsid w:val="0066518F"/>
    <w:pPr>
      <w:spacing w:after="0"/>
      <w:ind w:left="4252"/>
    </w:pPr>
  </w:style>
  <w:style w:type="character" w:customStyle="1" w:styleId="ClosingChar">
    <w:name w:val="Closing Char"/>
    <w:link w:val="Closing"/>
    <w:rsid w:val="0066518F"/>
    <w:rPr>
      <w:lang w:eastAsia="en-US"/>
    </w:rPr>
  </w:style>
  <w:style w:type="character" w:customStyle="1" w:styleId="CommentTextChar">
    <w:name w:val="Comment Text Char"/>
    <w:link w:val="CommentText"/>
    <w:rsid w:val="0066518F"/>
    <w:rPr>
      <w:lang w:eastAsia="en-US"/>
    </w:rPr>
  </w:style>
  <w:style w:type="paragraph" w:styleId="CommentSubject">
    <w:name w:val="annotation subject"/>
    <w:basedOn w:val="CommentText"/>
    <w:next w:val="CommentText"/>
    <w:link w:val="CommentSubjectChar"/>
    <w:rsid w:val="0066518F"/>
    <w:rPr>
      <w:b/>
      <w:bCs/>
    </w:rPr>
  </w:style>
  <w:style w:type="character" w:customStyle="1" w:styleId="CommentSubjectChar">
    <w:name w:val="Comment Subject Char"/>
    <w:link w:val="CommentSubject"/>
    <w:rsid w:val="0066518F"/>
    <w:rPr>
      <w:b/>
      <w:bCs/>
      <w:lang w:eastAsia="en-US"/>
    </w:rPr>
  </w:style>
  <w:style w:type="paragraph" w:styleId="Date">
    <w:name w:val="Date"/>
    <w:basedOn w:val="Normal"/>
    <w:next w:val="Normal"/>
    <w:link w:val="DateChar"/>
    <w:rsid w:val="0066518F"/>
  </w:style>
  <w:style w:type="character" w:customStyle="1" w:styleId="DateChar">
    <w:name w:val="Date Char"/>
    <w:link w:val="Date"/>
    <w:rsid w:val="0066518F"/>
    <w:rPr>
      <w:lang w:eastAsia="en-US"/>
    </w:rPr>
  </w:style>
  <w:style w:type="paragraph" w:styleId="DocumentMap">
    <w:name w:val="Document Map"/>
    <w:basedOn w:val="Normal"/>
    <w:link w:val="DocumentMapChar"/>
    <w:rsid w:val="0066518F"/>
    <w:pPr>
      <w:spacing w:after="0"/>
    </w:pPr>
    <w:rPr>
      <w:rFonts w:ascii="Segoe UI" w:hAnsi="Segoe UI" w:cs="Segoe UI"/>
      <w:sz w:val="16"/>
      <w:szCs w:val="16"/>
    </w:rPr>
  </w:style>
  <w:style w:type="character" w:customStyle="1" w:styleId="DocumentMapChar">
    <w:name w:val="Document Map Char"/>
    <w:link w:val="DocumentMap"/>
    <w:rsid w:val="0066518F"/>
    <w:rPr>
      <w:rFonts w:ascii="Segoe UI" w:hAnsi="Segoe UI" w:cs="Segoe UI"/>
      <w:sz w:val="16"/>
      <w:szCs w:val="16"/>
      <w:lang w:eastAsia="en-US"/>
    </w:rPr>
  </w:style>
  <w:style w:type="paragraph" w:customStyle="1" w:styleId="NO">
    <w:name w:val="NO"/>
    <w:basedOn w:val="Normal"/>
    <w:link w:val="NOChar"/>
    <w:rsid w:val="0066518F"/>
    <w:pPr>
      <w:keepLines/>
      <w:ind w:left="1135" w:hanging="851"/>
    </w:pPr>
  </w:style>
  <w:style w:type="paragraph" w:customStyle="1" w:styleId="EditorsNote">
    <w:name w:val="Editor's Note"/>
    <w:basedOn w:val="NO"/>
    <w:rsid w:val="0066518F"/>
    <w:pPr>
      <w:ind w:left="1418" w:hanging="1134"/>
    </w:pPr>
    <w:rPr>
      <w:color w:val="FF0000"/>
    </w:rPr>
  </w:style>
  <w:style w:type="paragraph" w:styleId="E-mailSignature">
    <w:name w:val="E-mail Signature"/>
    <w:basedOn w:val="Normal"/>
    <w:link w:val="E-mailSignatureChar"/>
    <w:rsid w:val="0066518F"/>
    <w:pPr>
      <w:spacing w:after="0"/>
    </w:pPr>
  </w:style>
  <w:style w:type="character" w:customStyle="1" w:styleId="E-mailSignatureChar">
    <w:name w:val="E-mail Signature Char"/>
    <w:link w:val="E-mailSignature"/>
    <w:rsid w:val="0066518F"/>
    <w:rPr>
      <w:lang w:eastAsia="en-US"/>
    </w:rPr>
  </w:style>
  <w:style w:type="paragraph" w:styleId="EndnoteText">
    <w:name w:val="endnote text"/>
    <w:basedOn w:val="Normal"/>
    <w:link w:val="EndnoteTextChar"/>
    <w:rsid w:val="0066518F"/>
    <w:pPr>
      <w:spacing w:after="0"/>
    </w:pPr>
  </w:style>
  <w:style w:type="character" w:customStyle="1" w:styleId="EndnoteTextChar">
    <w:name w:val="Endnote Text Char"/>
    <w:link w:val="EndnoteText"/>
    <w:rsid w:val="0066518F"/>
    <w:rPr>
      <w:lang w:eastAsia="en-US"/>
    </w:rPr>
  </w:style>
  <w:style w:type="paragraph" w:styleId="EnvelopeAddress">
    <w:name w:val="envelope address"/>
    <w:basedOn w:val="Normal"/>
    <w:rsid w:val="0066518F"/>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66518F"/>
    <w:pPr>
      <w:spacing w:after="0"/>
    </w:pPr>
    <w:rPr>
      <w:rFonts w:ascii="Calibri Light" w:eastAsia="Yu Gothic Light" w:hAnsi="Calibri Light"/>
    </w:rPr>
  </w:style>
  <w:style w:type="paragraph" w:customStyle="1" w:styleId="EQ">
    <w:name w:val="EQ"/>
    <w:basedOn w:val="Normal"/>
    <w:next w:val="Normal"/>
    <w:rsid w:val="0066518F"/>
    <w:pPr>
      <w:keepLines/>
      <w:tabs>
        <w:tab w:val="center" w:pos="4536"/>
        <w:tab w:val="right" w:pos="9072"/>
      </w:tabs>
    </w:pPr>
  </w:style>
  <w:style w:type="paragraph" w:customStyle="1" w:styleId="EX">
    <w:name w:val="EX"/>
    <w:basedOn w:val="Normal"/>
    <w:link w:val="EXChar"/>
    <w:rsid w:val="0066518F"/>
    <w:pPr>
      <w:keepLines/>
      <w:ind w:left="1702" w:hanging="1418"/>
    </w:pPr>
  </w:style>
  <w:style w:type="paragraph" w:customStyle="1" w:styleId="EW">
    <w:name w:val="EW"/>
    <w:basedOn w:val="EX"/>
    <w:rsid w:val="0066518F"/>
    <w:pPr>
      <w:spacing w:after="0"/>
    </w:pPr>
  </w:style>
  <w:style w:type="character" w:styleId="FollowedHyperlink">
    <w:name w:val="FollowedHyperlink"/>
    <w:rsid w:val="0066518F"/>
    <w:rPr>
      <w:color w:val="954F72"/>
      <w:u w:val="single"/>
    </w:rPr>
  </w:style>
  <w:style w:type="paragraph" w:styleId="FootnoteText">
    <w:name w:val="footnote text"/>
    <w:basedOn w:val="Normal"/>
    <w:link w:val="FootnoteTextChar"/>
    <w:rsid w:val="0066518F"/>
    <w:pPr>
      <w:spacing w:after="0"/>
    </w:pPr>
  </w:style>
  <w:style w:type="character" w:customStyle="1" w:styleId="FootnoteTextChar">
    <w:name w:val="Footnote Text Char"/>
    <w:link w:val="FootnoteText"/>
    <w:rsid w:val="0066518F"/>
    <w:rPr>
      <w:lang w:eastAsia="en-US"/>
    </w:rPr>
  </w:style>
  <w:style w:type="paragraph" w:customStyle="1" w:styleId="FP">
    <w:name w:val="FP"/>
    <w:basedOn w:val="Normal"/>
    <w:rsid w:val="0066518F"/>
    <w:pPr>
      <w:spacing w:after="0"/>
    </w:pPr>
  </w:style>
  <w:style w:type="paragraph" w:customStyle="1" w:styleId="Guidance">
    <w:name w:val="Guidance"/>
    <w:basedOn w:val="Normal"/>
    <w:rsid w:val="0066518F"/>
    <w:rPr>
      <w:i/>
      <w:color w:val="0000FF"/>
    </w:rPr>
  </w:style>
  <w:style w:type="character" w:customStyle="1" w:styleId="Heading4Char">
    <w:name w:val="Heading 4 Char"/>
    <w:link w:val="Heading4"/>
    <w:rsid w:val="0066518F"/>
    <w:rPr>
      <w:rFonts w:ascii="Arial" w:hAnsi="Arial"/>
      <w:sz w:val="24"/>
      <w:lang w:val="en-GB" w:eastAsia="en-US"/>
    </w:rPr>
  </w:style>
  <w:style w:type="paragraph" w:customStyle="1" w:styleId="H6">
    <w:name w:val="H6"/>
    <w:basedOn w:val="Heading5"/>
    <w:next w:val="Normal"/>
    <w:rsid w:val="0066518F"/>
    <w:pPr>
      <w:numPr>
        <w:ilvl w:val="5"/>
      </w:numPr>
      <w:outlineLvl w:val="9"/>
    </w:pPr>
    <w:rPr>
      <w:sz w:val="20"/>
    </w:rPr>
  </w:style>
  <w:style w:type="character" w:customStyle="1" w:styleId="Heading7Char">
    <w:name w:val="Heading 7 Char"/>
    <w:link w:val="Heading7"/>
    <w:rsid w:val="0066518F"/>
    <w:rPr>
      <w:rFonts w:ascii="Arial" w:hAnsi="Arial"/>
      <w:lang w:val="en-GB" w:eastAsia="en-US"/>
    </w:rPr>
  </w:style>
  <w:style w:type="character" w:customStyle="1" w:styleId="Heading8Char">
    <w:name w:val="Heading 8 Char"/>
    <w:link w:val="Heading8"/>
    <w:rsid w:val="0066518F"/>
    <w:rPr>
      <w:rFonts w:ascii="Arial" w:hAnsi="Arial"/>
      <w:sz w:val="36"/>
      <w:lang w:val="en-GB" w:eastAsia="en-US"/>
    </w:rPr>
  </w:style>
  <w:style w:type="character" w:customStyle="1" w:styleId="Heading9Char">
    <w:name w:val="Heading 9 Char"/>
    <w:link w:val="Heading9"/>
    <w:rsid w:val="0066518F"/>
    <w:rPr>
      <w:rFonts w:ascii="Arial" w:hAnsi="Arial"/>
      <w:sz w:val="36"/>
      <w:lang w:val="en-GB" w:eastAsia="en-US"/>
    </w:rPr>
  </w:style>
  <w:style w:type="paragraph" w:styleId="HTMLAddress">
    <w:name w:val="HTML Address"/>
    <w:basedOn w:val="Normal"/>
    <w:link w:val="HTMLAddressChar"/>
    <w:rsid w:val="0066518F"/>
    <w:pPr>
      <w:spacing w:after="0"/>
    </w:pPr>
    <w:rPr>
      <w:i/>
      <w:iCs/>
    </w:rPr>
  </w:style>
  <w:style w:type="character" w:customStyle="1" w:styleId="HTMLAddressChar">
    <w:name w:val="HTML Address Char"/>
    <w:link w:val="HTMLAddress"/>
    <w:rsid w:val="0066518F"/>
    <w:rPr>
      <w:i/>
      <w:iCs/>
      <w:lang w:eastAsia="en-US"/>
    </w:rPr>
  </w:style>
  <w:style w:type="paragraph" w:styleId="HTMLPreformatted">
    <w:name w:val="HTML Preformatted"/>
    <w:basedOn w:val="Normal"/>
    <w:link w:val="HTMLPreformattedChar"/>
    <w:rsid w:val="0066518F"/>
    <w:pPr>
      <w:spacing w:after="0"/>
    </w:pPr>
    <w:rPr>
      <w:rFonts w:ascii="Consolas" w:hAnsi="Consolas"/>
    </w:rPr>
  </w:style>
  <w:style w:type="character" w:customStyle="1" w:styleId="HTMLPreformattedChar">
    <w:name w:val="HTML Preformatted Char"/>
    <w:link w:val="HTMLPreformatted"/>
    <w:rsid w:val="0066518F"/>
    <w:rPr>
      <w:rFonts w:ascii="Consolas" w:hAnsi="Consolas"/>
      <w:lang w:eastAsia="en-US"/>
    </w:rPr>
  </w:style>
  <w:style w:type="character" w:styleId="Hyperlink">
    <w:name w:val="Hyperlink"/>
    <w:rsid w:val="0066518F"/>
    <w:rPr>
      <w:color w:val="0563C1"/>
      <w:u w:val="single"/>
    </w:rPr>
  </w:style>
  <w:style w:type="paragraph" w:styleId="Index2">
    <w:name w:val="index 2"/>
    <w:basedOn w:val="Normal"/>
    <w:next w:val="Normal"/>
    <w:rsid w:val="0066518F"/>
    <w:pPr>
      <w:spacing w:after="0"/>
      <w:ind w:left="400" w:hanging="200"/>
    </w:pPr>
  </w:style>
  <w:style w:type="paragraph" w:styleId="Index3">
    <w:name w:val="index 3"/>
    <w:basedOn w:val="Normal"/>
    <w:next w:val="Normal"/>
    <w:rsid w:val="0066518F"/>
    <w:pPr>
      <w:spacing w:after="0"/>
      <w:ind w:left="600" w:hanging="200"/>
    </w:pPr>
  </w:style>
  <w:style w:type="paragraph" w:styleId="Index4">
    <w:name w:val="index 4"/>
    <w:basedOn w:val="Normal"/>
    <w:next w:val="Normal"/>
    <w:rsid w:val="0066518F"/>
    <w:pPr>
      <w:spacing w:after="0"/>
      <w:ind w:left="800" w:hanging="200"/>
    </w:pPr>
  </w:style>
  <w:style w:type="paragraph" w:styleId="Index5">
    <w:name w:val="index 5"/>
    <w:basedOn w:val="Normal"/>
    <w:next w:val="Normal"/>
    <w:rsid w:val="0066518F"/>
    <w:pPr>
      <w:spacing w:after="0"/>
      <w:ind w:left="1000" w:hanging="200"/>
    </w:pPr>
  </w:style>
  <w:style w:type="paragraph" w:styleId="Index6">
    <w:name w:val="index 6"/>
    <w:basedOn w:val="Normal"/>
    <w:next w:val="Normal"/>
    <w:rsid w:val="0066518F"/>
    <w:pPr>
      <w:spacing w:after="0"/>
      <w:ind w:left="1200" w:hanging="200"/>
    </w:pPr>
  </w:style>
  <w:style w:type="paragraph" w:styleId="Index7">
    <w:name w:val="index 7"/>
    <w:basedOn w:val="Normal"/>
    <w:next w:val="Normal"/>
    <w:rsid w:val="0066518F"/>
    <w:pPr>
      <w:spacing w:after="0"/>
      <w:ind w:left="1400" w:hanging="200"/>
    </w:pPr>
  </w:style>
  <w:style w:type="paragraph" w:styleId="Index8">
    <w:name w:val="index 8"/>
    <w:basedOn w:val="Normal"/>
    <w:next w:val="Normal"/>
    <w:rsid w:val="0066518F"/>
    <w:pPr>
      <w:spacing w:after="0"/>
      <w:ind w:left="1600" w:hanging="200"/>
    </w:pPr>
  </w:style>
  <w:style w:type="paragraph" w:styleId="Index9">
    <w:name w:val="index 9"/>
    <w:basedOn w:val="Normal"/>
    <w:next w:val="Normal"/>
    <w:rsid w:val="0066518F"/>
    <w:pPr>
      <w:spacing w:after="0"/>
      <w:ind w:left="1800" w:hanging="200"/>
    </w:pPr>
  </w:style>
  <w:style w:type="paragraph" w:styleId="IndexHeading">
    <w:name w:val="index heading"/>
    <w:basedOn w:val="Normal"/>
    <w:next w:val="Index1"/>
    <w:rsid w:val="0066518F"/>
    <w:rPr>
      <w:rFonts w:ascii="Calibri Light" w:eastAsia="Yu Gothic Light" w:hAnsi="Calibri Light"/>
      <w:b/>
      <w:bCs/>
    </w:rPr>
  </w:style>
  <w:style w:type="paragraph" w:styleId="IntenseQuote">
    <w:name w:val="Intense Quote"/>
    <w:basedOn w:val="Normal"/>
    <w:next w:val="Normal"/>
    <w:link w:val="IntenseQuoteChar"/>
    <w:uiPriority w:val="30"/>
    <w:qFormat/>
    <w:rsid w:val="006651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6518F"/>
    <w:rPr>
      <w:i/>
      <w:iCs/>
      <w:color w:val="4472C4"/>
      <w:lang w:eastAsia="en-US"/>
    </w:rPr>
  </w:style>
  <w:style w:type="paragraph" w:customStyle="1" w:styleId="LD">
    <w:name w:val="LD"/>
    <w:rsid w:val="0066518F"/>
    <w:pPr>
      <w:keepNext/>
      <w:keepLines/>
      <w:spacing w:line="180" w:lineRule="exact"/>
    </w:pPr>
    <w:rPr>
      <w:rFonts w:ascii="Courier New" w:hAnsi="Courier New"/>
      <w:lang w:val="en-GB" w:eastAsia="en-US"/>
    </w:rPr>
  </w:style>
  <w:style w:type="paragraph" w:styleId="List">
    <w:name w:val="List"/>
    <w:basedOn w:val="Normal"/>
    <w:rsid w:val="0066518F"/>
    <w:pPr>
      <w:ind w:left="283" w:hanging="283"/>
      <w:contextualSpacing/>
    </w:pPr>
  </w:style>
  <w:style w:type="paragraph" w:styleId="List2">
    <w:name w:val="List 2"/>
    <w:basedOn w:val="Normal"/>
    <w:rsid w:val="0066518F"/>
    <w:pPr>
      <w:ind w:left="566" w:hanging="283"/>
      <w:contextualSpacing/>
    </w:pPr>
  </w:style>
  <w:style w:type="paragraph" w:styleId="List3">
    <w:name w:val="List 3"/>
    <w:basedOn w:val="Normal"/>
    <w:rsid w:val="0066518F"/>
    <w:pPr>
      <w:ind w:left="849" w:hanging="283"/>
      <w:contextualSpacing/>
    </w:pPr>
  </w:style>
  <w:style w:type="paragraph" w:styleId="List4">
    <w:name w:val="List 4"/>
    <w:basedOn w:val="Normal"/>
    <w:rsid w:val="0066518F"/>
    <w:pPr>
      <w:ind w:left="1132" w:hanging="283"/>
      <w:contextualSpacing/>
    </w:pPr>
  </w:style>
  <w:style w:type="paragraph" w:styleId="List5">
    <w:name w:val="List 5"/>
    <w:basedOn w:val="Normal"/>
    <w:rsid w:val="0066518F"/>
    <w:pPr>
      <w:ind w:left="1415" w:hanging="283"/>
      <w:contextualSpacing/>
    </w:pPr>
  </w:style>
  <w:style w:type="paragraph" w:styleId="ListBullet">
    <w:name w:val="List Bullet"/>
    <w:basedOn w:val="Normal"/>
    <w:rsid w:val="0066518F"/>
    <w:pPr>
      <w:contextualSpacing/>
    </w:pPr>
  </w:style>
  <w:style w:type="paragraph" w:styleId="ListBullet2">
    <w:name w:val="List Bullet 2"/>
    <w:basedOn w:val="Normal"/>
    <w:rsid w:val="0066518F"/>
    <w:pPr>
      <w:numPr>
        <w:numId w:val="1"/>
      </w:numPr>
      <w:contextualSpacing/>
    </w:pPr>
  </w:style>
  <w:style w:type="paragraph" w:styleId="ListBullet3">
    <w:name w:val="List Bullet 3"/>
    <w:basedOn w:val="Normal"/>
    <w:rsid w:val="0066518F"/>
    <w:pPr>
      <w:numPr>
        <w:numId w:val="2"/>
      </w:numPr>
      <w:contextualSpacing/>
    </w:pPr>
  </w:style>
  <w:style w:type="paragraph" w:styleId="ListBullet4">
    <w:name w:val="List Bullet 4"/>
    <w:basedOn w:val="Normal"/>
    <w:rsid w:val="0066518F"/>
    <w:pPr>
      <w:numPr>
        <w:numId w:val="3"/>
      </w:numPr>
      <w:contextualSpacing/>
    </w:pPr>
  </w:style>
  <w:style w:type="paragraph" w:styleId="ListBullet5">
    <w:name w:val="List Bullet 5"/>
    <w:basedOn w:val="Normal"/>
    <w:rsid w:val="0066518F"/>
    <w:pPr>
      <w:numPr>
        <w:numId w:val="4"/>
      </w:numPr>
      <w:contextualSpacing/>
    </w:pPr>
  </w:style>
  <w:style w:type="paragraph" w:styleId="ListContinue">
    <w:name w:val="List Continue"/>
    <w:basedOn w:val="Normal"/>
    <w:rsid w:val="0066518F"/>
    <w:pPr>
      <w:spacing w:after="120"/>
      <w:ind w:left="283"/>
      <w:contextualSpacing/>
    </w:pPr>
  </w:style>
  <w:style w:type="paragraph" w:styleId="ListContinue2">
    <w:name w:val="List Continue 2"/>
    <w:basedOn w:val="Normal"/>
    <w:rsid w:val="0066518F"/>
    <w:pPr>
      <w:spacing w:after="120"/>
      <w:ind w:left="566"/>
      <w:contextualSpacing/>
    </w:pPr>
  </w:style>
  <w:style w:type="paragraph" w:styleId="ListContinue3">
    <w:name w:val="List Continue 3"/>
    <w:basedOn w:val="Normal"/>
    <w:rsid w:val="0066518F"/>
    <w:pPr>
      <w:spacing w:after="120"/>
      <w:ind w:left="849"/>
      <w:contextualSpacing/>
    </w:pPr>
  </w:style>
  <w:style w:type="paragraph" w:styleId="ListContinue4">
    <w:name w:val="List Continue 4"/>
    <w:basedOn w:val="Normal"/>
    <w:rsid w:val="0066518F"/>
    <w:pPr>
      <w:spacing w:after="120"/>
      <w:ind w:left="1132"/>
      <w:contextualSpacing/>
    </w:pPr>
  </w:style>
  <w:style w:type="paragraph" w:styleId="ListContinue5">
    <w:name w:val="List Continue 5"/>
    <w:basedOn w:val="Normal"/>
    <w:rsid w:val="0066518F"/>
    <w:pPr>
      <w:spacing w:after="120"/>
      <w:ind w:left="1415"/>
      <w:contextualSpacing/>
    </w:pPr>
  </w:style>
  <w:style w:type="paragraph" w:styleId="ListNumber">
    <w:name w:val="List Number"/>
    <w:basedOn w:val="Normal"/>
    <w:rsid w:val="0066518F"/>
    <w:pPr>
      <w:numPr>
        <w:numId w:val="5"/>
      </w:numPr>
      <w:contextualSpacing/>
    </w:pPr>
  </w:style>
  <w:style w:type="paragraph" w:styleId="ListNumber2">
    <w:name w:val="List Number 2"/>
    <w:basedOn w:val="Normal"/>
    <w:rsid w:val="0066518F"/>
    <w:pPr>
      <w:numPr>
        <w:numId w:val="6"/>
      </w:numPr>
      <w:contextualSpacing/>
    </w:pPr>
  </w:style>
  <w:style w:type="paragraph" w:styleId="ListNumber3">
    <w:name w:val="List Number 3"/>
    <w:basedOn w:val="Normal"/>
    <w:rsid w:val="0066518F"/>
    <w:pPr>
      <w:numPr>
        <w:numId w:val="7"/>
      </w:numPr>
      <w:contextualSpacing/>
    </w:pPr>
  </w:style>
  <w:style w:type="paragraph" w:styleId="ListNumber4">
    <w:name w:val="List Number 4"/>
    <w:basedOn w:val="Normal"/>
    <w:rsid w:val="0066518F"/>
    <w:pPr>
      <w:numPr>
        <w:numId w:val="8"/>
      </w:numPr>
      <w:contextualSpacing/>
    </w:pPr>
  </w:style>
  <w:style w:type="paragraph" w:styleId="ListNumber5">
    <w:name w:val="List Number 5"/>
    <w:basedOn w:val="Normal"/>
    <w:rsid w:val="0066518F"/>
    <w:pPr>
      <w:numPr>
        <w:numId w:val="9"/>
      </w:numPr>
      <w:contextualSpacing/>
    </w:pPr>
  </w:style>
  <w:style w:type="paragraph" w:styleId="ListParagraph">
    <w:name w:val="List Paragraph"/>
    <w:basedOn w:val="Normal"/>
    <w:uiPriority w:val="34"/>
    <w:qFormat/>
    <w:rsid w:val="0066518F"/>
    <w:pPr>
      <w:ind w:left="720"/>
      <w:contextualSpacing/>
    </w:pPr>
  </w:style>
  <w:style w:type="paragraph" w:styleId="MacroText">
    <w:name w:val="macro"/>
    <w:link w:val="MacroTextChar"/>
    <w:rsid w:val="0066518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rsid w:val="0066518F"/>
    <w:rPr>
      <w:rFonts w:ascii="Consolas" w:hAnsi="Consolas"/>
      <w:lang w:eastAsia="en-US"/>
    </w:rPr>
  </w:style>
  <w:style w:type="paragraph" w:styleId="MessageHeader">
    <w:name w:val="Message Header"/>
    <w:basedOn w:val="Normal"/>
    <w:link w:val="MessageHeaderChar"/>
    <w:rsid w:val="006651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link w:val="MessageHeader"/>
    <w:rsid w:val="0066518F"/>
    <w:rPr>
      <w:rFonts w:ascii="Calibri Light" w:eastAsia="Yu Gothic Light" w:hAnsi="Calibri Light"/>
      <w:sz w:val="24"/>
      <w:szCs w:val="24"/>
      <w:shd w:val="pct20" w:color="auto" w:fill="auto"/>
      <w:lang w:eastAsia="en-US"/>
    </w:rPr>
  </w:style>
  <w:style w:type="paragraph" w:customStyle="1" w:styleId="NF">
    <w:name w:val="NF"/>
    <w:basedOn w:val="NO"/>
    <w:rsid w:val="0066518F"/>
    <w:pPr>
      <w:keepNext/>
      <w:spacing w:after="0"/>
    </w:pPr>
    <w:rPr>
      <w:rFonts w:ascii="Arial" w:hAnsi="Arial"/>
      <w:sz w:val="18"/>
    </w:rPr>
  </w:style>
  <w:style w:type="paragraph" w:styleId="NoSpacing">
    <w:name w:val="No Spacing"/>
    <w:uiPriority w:val="1"/>
    <w:qFormat/>
    <w:rsid w:val="0066518F"/>
    <w:rPr>
      <w:lang w:val="en-GB" w:eastAsia="en-US"/>
    </w:rPr>
  </w:style>
  <w:style w:type="paragraph" w:styleId="NormalWeb">
    <w:name w:val="Normal (Web)"/>
    <w:basedOn w:val="Normal"/>
    <w:uiPriority w:val="99"/>
    <w:rsid w:val="0066518F"/>
    <w:rPr>
      <w:sz w:val="24"/>
      <w:szCs w:val="24"/>
    </w:rPr>
  </w:style>
  <w:style w:type="paragraph" w:styleId="NormalIndent">
    <w:name w:val="Normal Indent"/>
    <w:basedOn w:val="Normal"/>
    <w:rsid w:val="0066518F"/>
    <w:pPr>
      <w:ind w:left="720"/>
    </w:pPr>
  </w:style>
  <w:style w:type="paragraph" w:styleId="NoteHeading">
    <w:name w:val="Note Heading"/>
    <w:basedOn w:val="Normal"/>
    <w:next w:val="Normal"/>
    <w:link w:val="NoteHeadingChar"/>
    <w:rsid w:val="0066518F"/>
    <w:pPr>
      <w:spacing w:after="0"/>
    </w:pPr>
  </w:style>
  <w:style w:type="character" w:customStyle="1" w:styleId="NoteHeadingChar">
    <w:name w:val="Note Heading Char"/>
    <w:link w:val="NoteHeading"/>
    <w:rsid w:val="0066518F"/>
    <w:rPr>
      <w:lang w:eastAsia="en-US"/>
    </w:rPr>
  </w:style>
  <w:style w:type="paragraph" w:customStyle="1" w:styleId="NW">
    <w:name w:val="NW"/>
    <w:basedOn w:val="NO"/>
    <w:rsid w:val="0066518F"/>
    <w:pPr>
      <w:spacing w:after="0"/>
    </w:pPr>
  </w:style>
  <w:style w:type="paragraph" w:customStyle="1" w:styleId="PL">
    <w:name w:val="PL"/>
    <w:rsid w:val="0066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PlainText">
    <w:name w:val="Plain Text"/>
    <w:basedOn w:val="Normal"/>
    <w:link w:val="PlainTextChar"/>
    <w:rsid w:val="0066518F"/>
    <w:pPr>
      <w:spacing w:after="0"/>
    </w:pPr>
    <w:rPr>
      <w:rFonts w:ascii="Consolas" w:hAnsi="Consolas"/>
      <w:sz w:val="21"/>
      <w:szCs w:val="21"/>
    </w:rPr>
  </w:style>
  <w:style w:type="character" w:customStyle="1" w:styleId="PlainTextChar">
    <w:name w:val="Plain Text Char"/>
    <w:link w:val="PlainText"/>
    <w:rsid w:val="0066518F"/>
    <w:rPr>
      <w:rFonts w:ascii="Consolas" w:hAnsi="Consolas"/>
      <w:sz w:val="21"/>
      <w:szCs w:val="21"/>
      <w:lang w:eastAsia="en-US"/>
    </w:rPr>
  </w:style>
  <w:style w:type="paragraph" w:styleId="Quote">
    <w:name w:val="Quote"/>
    <w:basedOn w:val="Normal"/>
    <w:next w:val="Normal"/>
    <w:link w:val="QuoteChar"/>
    <w:uiPriority w:val="29"/>
    <w:qFormat/>
    <w:rsid w:val="0066518F"/>
    <w:pPr>
      <w:spacing w:before="200" w:after="160"/>
      <w:ind w:left="864" w:right="864"/>
      <w:jc w:val="center"/>
    </w:pPr>
    <w:rPr>
      <w:i/>
      <w:iCs/>
      <w:color w:val="404040"/>
    </w:rPr>
  </w:style>
  <w:style w:type="character" w:customStyle="1" w:styleId="QuoteChar">
    <w:name w:val="Quote Char"/>
    <w:link w:val="Quote"/>
    <w:uiPriority w:val="29"/>
    <w:rsid w:val="0066518F"/>
    <w:rPr>
      <w:i/>
      <w:iCs/>
      <w:color w:val="404040"/>
      <w:lang w:eastAsia="en-US"/>
    </w:rPr>
  </w:style>
  <w:style w:type="paragraph" w:styleId="Salutation">
    <w:name w:val="Salutation"/>
    <w:basedOn w:val="Normal"/>
    <w:next w:val="Normal"/>
    <w:link w:val="SalutationChar"/>
    <w:rsid w:val="0066518F"/>
  </w:style>
  <w:style w:type="character" w:customStyle="1" w:styleId="SalutationChar">
    <w:name w:val="Salutation Char"/>
    <w:link w:val="Salutation"/>
    <w:rsid w:val="0066518F"/>
    <w:rPr>
      <w:lang w:eastAsia="en-US"/>
    </w:rPr>
  </w:style>
  <w:style w:type="paragraph" w:styleId="Signature">
    <w:name w:val="Signature"/>
    <w:basedOn w:val="Normal"/>
    <w:link w:val="SignatureChar"/>
    <w:rsid w:val="0066518F"/>
    <w:pPr>
      <w:spacing w:after="0"/>
      <w:ind w:left="4252"/>
    </w:pPr>
  </w:style>
  <w:style w:type="character" w:customStyle="1" w:styleId="SignatureChar">
    <w:name w:val="Signature Char"/>
    <w:link w:val="Signature"/>
    <w:rsid w:val="0066518F"/>
    <w:rPr>
      <w:lang w:eastAsia="en-US"/>
    </w:rPr>
  </w:style>
  <w:style w:type="paragraph" w:styleId="Subtitle">
    <w:name w:val="Subtitle"/>
    <w:basedOn w:val="Normal"/>
    <w:next w:val="Normal"/>
    <w:link w:val="SubtitleChar"/>
    <w:qFormat/>
    <w:rsid w:val="0066518F"/>
    <w:pPr>
      <w:numPr>
        <w:ilvl w:val="1"/>
      </w:numPr>
      <w:spacing w:after="160"/>
    </w:pPr>
    <w:rPr>
      <w:rFonts w:ascii="Calibri" w:eastAsia="Yu Mincho" w:hAnsi="Calibri"/>
      <w:color w:val="5A5A5A"/>
      <w:spacing w:val="15"/>
      <w:sz w:val="22"/>
      <w:szCs w:val="22"/>
    </w:rPr>
  </w:style>
  <w:style w:type="character" w:customStyle="1" w:styleId="SubtitleChar">
    <w:name w:val="Subtitle Char"/>
    <w:link w:val="Subtitle"/>
    <w:rsid w:val="0066518F"/>
    <w:rPr>
      <w:rFonts w:ascii="Calibri" w:eastAsia="Yu Mincho" w:hAnsi="Calibri"/>
      <w:color w:val="5A5A5A"/>
      <w:spacing w:val="15"/>
      <w:sz w:val="22"/>
      <w:szCs w:val="22"/>
      <w:lang w:eastAsia="en-US"/>
    </w:rPr>
  </w:style>
  <w:style w:type="table" w:styleId="TableGrid">
    <w:name w:val="Table Grid"/>
    <w:basedOn w:val="TableNormal"/>
    <w:rsid w:val="006651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66518F"/>
    <w:pPr>
      <w:spacing w:after="0"/>
      <w:ind w:left="200" w:hanging="200"/>
    </w:pPr>
  </w:style>
  <w:style w:type="paragraph" w:styleId="TableofFigures">
    <w:name w:val="table of figures"/>
    <w:basedOn w:val="Normal"/>
    <w:next w:val="Normal"/>
    <w:rsid w:val="0066518F"/>
    <w:pPr>
      <w:spacing w:after="0"/>
    </w:pPr>
  </w:style>
  <w:style w:type="paragraph" w:customStyle="1" w:styleId="TAL">
    <w:name w:val="TAL"/>
    <w:basedOn w:val="Normal"/>
    <w:link w:val="TALChar"/>
    <w:qFormat/>
    <w:rsid w:val="0066518F"/>
    <w:pPr>
      <w:keepNext/>
      <w:keepLines/>
      <w:spacing w:after="0"/>
    </w:pPr>
    <w:rPr>
      <w:rFonts w:ascii="Arial" w:hAnsi="Arial"/>
      <w:sz w:val="18"/>
    </w:rPr>
  </w:style>
  <w:style w:type="character" w:customStyle="1" w:styleId="TALChar">
    <w:name w:val="TAL Char"/>
    <w:link w:val="TAL"/>
    <w:qFormat/>
    <w:locked/>
    <w:rsid w:val="0066518F"/>
    <w:rPr>
      <w:rFonts w:ascii="Arial" w:hAnsi="Arial"/>
      <w:sz w:val="18"/>
      <w:lang w:eastAsia="en-US"/>
    </w:rPr>
  </w:style>
  <w:style w:type="paragraph" w:customStyle="1" w:styleId="TAC">
    <w:name w:val="TAC"/>
    <w:basedOn w:val="TAL"/>
    <w:rsid w:val="0066518F"/>
    <w:pPr>
      <w:jc w:val="center"/>
    </w:pPr>
  </w:style>
  <w:style w:type="paragraph" w:customStyle="1" w:styleId="TAH">
    <w:name w:val="TAH"/>
    <w:basedOn w:val="TAC"/>
    <w:rsid w:val="0066518F"/>
    <w:rPr>
      <w:b/>
    </w:rPr>
  </w:style>
  <w:style w:type="paragraph" w:customStyle="1" w:styleId="TH">
    <w:name w:val="TH"/>
    <w:basedOn w:val="Normal"/>
    <w:link w:val="THChar"/>
    <w:qFormat/>
    <w:rsid w:val="0066518F"/>
    <w:pPr>
      <w:keepNext/>
      <w:keepLines/>
      <w:spacing w:before="60"/>
      <w:jc w:val="center"/>
    </w:pPr>
    <w:rPr>
      <w:rFonts w:ascii="Arial" w:hAnsi="Arial"/>
      <w:b/>
    </w:rPr>
  </w:style>
  <w:style w:type="character" w:customStyle="1" w:styleId="THChar">
    <w:name w:val="TH Char"/>
    <w:link w:val="TH"/>
    <w:qFormat/>
    <w:rsid w:val="0066518F"/>
    <w:rPr>
      <w:rFonts w:ascii="Arial" w:hAnsi="Arial"/>
      <w:b/>
      <w:lang w:eastAsia="en-US"/>
    </w:rPr>
  </w:style>
  <w:style w:type="paragraph" w:customStyle="1" w:styleId="TAJ">
    <w:name w:val="TAJ"/>
    <w:basedOn w:val="TH"/>
    <w:rsid w:val="0066518F"/>
  </w:style>
  <w:style w:type="paragraph" w:customStyle="1" w:styleId="TAN">
    <w:name w:val="TAN"/>
    <w:basedOn w:val="TAL"/>
    <w:rsid w:val="0066518F"/>
    <w:pPr>
      <w:ind w:left="851" w:hanging="851"/>
    </w:pPr>
  </w:style>
  <w:style w:type="paragraph" w:customStyle="1" w:styleId="TAR">
    <w:name w:val="TAR"/>
    <w:basedOn w:val="TAL"/>
    <w:rsid w:val="0066518F"/>
    <w:pPr>
      <w:jc w:val="right"/>
    </w:pPr>
  </w:style>
  <w:style w:type="paragraph" w:customStyle="1" w:styleId="TF">
    <w:name w:val="TF"/>
    <w:basedOn w:val="TH"/>
    <w:rsid w:val="0066518F"/>
    <w:pPr>
      <w:keepNext w:val="0"/>
      <w:spacing w:before="0" w:after="240"/>
    </w:pPr>
  </w:style>
  <w:style w:type="paragraph" w:styleId="Title">
    <w:name w:val="Title"/>
    <w:basedOn w:val="Normal"/>
    <w:next w:val="Normal"/>
    <w:link w:val="TitleChar"/>
    <w:qFormat/>
    <w:rsid w:val="0066518F"/>
    <w:pPr>
      <w:spacing w:after="0"/>
      <w:contextualSpacing/>
    </w:pPr>
    <w:rPr>
      <w:rFonts w:ascii="Calibri Light" w:eastAsia="Yu Gothic Light" w:hAnsi="Calibri Light"/>
      <w:spacing w:val="-10"/>
      <w:kern w:val="28"/>
      <w:sz w:val="56"/>
      <w:szCs w:val="56"/>
    </w:rPr>
  </w:style>
  <w:style w:type="character" w:customStyle="1" w:styleId="TitleChar">
    <w:name w:val="Title Char"/>
    <w:link w:val="Title"/>
    <w:rsid w:val="0066518F"/>
    <w:rPr>
      <w:rFonts w:ascii="Calibri Light" w:eastAsia="Yu Gothic Light" w:hAnsi="Calibri Light"/>
      <w:spacing w:val="-10"/>
      <w:kern w:val="28"/>
      <w:sz w:val="56"/>
      <w:szCs w:val="56"/>
      <w:lang w:eastAsia="en-US"/>
    </w:rPr>
  </w:style>
  <w:style w:type="paragraph" w:styleId="TOAHeading">
    <w:name w:val="toa heading"/>
    <w:basedOn w:val="Normal"/>
    <w:next w:val="Normal"/>
    <w:rsid w:val="0066518F"/>
    <w:pPr>
      <w:spacing w:before="120"/>
    </w:pPr>
    <w:rPr>
      <w:rFonts w:ascii="Calibri Light" w:eastAsia="Yu Gothic Light" w:hAnsi="Calibri Light"/>
      <w:b/>
      <w:bCs/>
      <w:sz w:val="24"/>
      <w:szCs w:val="24"/>
    </w:rPr>
  </w:style>
  <w:style w:type="paragraph" w:styleId="TOC1">
    <w:name w:val="toc 1"/>
    <w:uiPriority w:val="39"/>
    <w:rsid w:val="0066518F"/>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uiPriority w:val="39"/>
    <w:rsid w:val="0066518F"/>
    <w:pPr>
      <w:keepNext w:val="0"/>
      <w:spacing w:before="0"/>
      <w:ind w:left="851" w:hanging="851"/>
    </w:pPr>
    <w:rPr>
      <w:sz w:val="20"/>
    </w:rPr>
  </w:style>
  <w:style w:type="paragraph" w:styleId="TOC3">
    <w:name w:val="toc 3"/>
    <w:basedOn w:val="TOC2"/>
    <w:rsid w:val="0066518F"/>
    <w:pPr>
      <w:ind w:left="1134" w:hanging="1134"/>
    </w:pPr>
  </w:style>
  <w:style w:type="paragraph" w:styleId="TOC4">
    <w:name w:val="toc 4"/>
    <w:basedOn w:val="TOC3"/>
    <w:rsid w:val="0066518F"/>
    <w:pPr>
      <w:ind w:left="1418" w:hanging="1418"/>
    </w:pPr>
  </w:style>
  <w:style w:type="paragraph" w:styleId="TOC5">
    <w:name w:val="toc 5"/>
    <w:basedOn w:val="TOC4"/>
    <w:rsid w:val="0066518F"/>
    <w:pPr>
      <w:ind w:left="1701" w:hanging="1701"/>
    </w:pPr>
  </w:style>
  <w:style w:type="paragraph" w:styleId="TOC6">
    <w:name w:val="toc 6"/>
    <w:basedOn w:val="TOC5"/>
    <w:next w:val="Normal"/>
    <w:rsid w:val="0066518F"/>
    <w:pPr>
      <w:ind w:left="1985" w:hanging="1985"/>
    </w:pPr>
  </w:style>
  <w:style w:type="paragraph" w:styleId="TOC7">
    <w:name w:val="toc 7"/>
    <w:basedOn w:val="TOC6"/>
    <w:next w:val="Normal"/>
    <w:rsid w:val="0066518F"/>
    <w:pPr>
      <w:ind w:left="2268" w:hanging="2268"/>
    </w:pPr>
  </w:style>
  <w:style w:type="paragraph" w:styleId="TOC8">
    <w:name w:val="toc 8"/>
    <w:basedOn w:val="TOC1"/>
    <w:uiPriority w:val="39"/>
    <w:rsid w:val="0066518F"/>
    <w:pPr>
      <w:spacing w:before="180"/>
      <w:ind w:left="2693" w:hanging="2693"/>
    </w:pPr>
    <w:rPr>
      <w:b/>
    </w:rPr>
  </w:style>
  <w:style w:type="paragraph" w:styleId="TOC9">
    <w:name w:val="toc 9"/>
    <w:basedOn w:val="TOC8"/>
    <w:uiPriority w:val="39"/>
    <w:rsid w:val="0066518F"/>
    <w:pPr>
      <w:ind w:left="1418" w:hanging="1418"/>
    </w:pPr>
  </w:style>
  <w:style w:type="paragraph" w:styleId="TOCHeading">
    <w:name w:val="TOC Heading"/>
    <w:basedOn w:val="Heading1"/>
    <w:next w:val="Normal"/>
    <w:uiPriority w:val="39"/>
    <w:semiHidden/>
    <w:unhideWhenUsed/>
    <w:qFormat/>
    <w:rsid w:val="0066518F"/>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Heading1"/>
    <w:next w:val="Normal"/>
    <w:rsid w:val="0066518F"/>
    <w:pPr>
      <w:outlineLvl w:val="9"/>
    </w:pPr>
  </w:style>
  <w:style w:type="character" w:styleId="UnresolvedMention">
    <w:name w:val="Unresolved Mention"/>
    <w:uiPriority w:val="99"/>
    <w:semiHidden/>
    <w:unhideWhenUsed/>
    <w:rsid w:val="0066518F"/>
    <w:rPr>
      <w:color w:val="605E5C"/>
      <w:shd w:val="clear" w:color="auto" w:fill="E1DFDD"/>
    </w:rPr>
  </w:style>
  <w:style w:type="paragraph" w:customStyle="1" w:styleId="ZA">
    <w:name w:val="ZA"/>
    <w:rsid w:val="0066518F"/>
    <w:pPr>
      <w:keepNext/>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18F"/>
    <w:pPr>
      <w:keepNext/>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6518F"/>
    <w:pPr>
      <w:framePr w:wrap="notBeside" w:vAnchor="page" w:hAnchor="margin" w:y="15764"/>
      <w:widowControl w:val="0"/>
    </w:pPr>
    <w:rPr>
      <w:rFonts w:ascii="Arial" w:hAnsi="Arial"/>
      <w:noProof/>
      <w:sz w:val="32"/>
      <w:lang w:val="en-GB" w:eastAsia="en-US"/>
    </w:rPr>
  </w:style>
  <w:style w:type="paragraph" w:customStyle="1" w:styleId="ZG">
    <w:name w:val="ZG"/>
    <w:rsid w:val="0066518F"/>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66518F"/>
  </w:style>
  <w:style w:type="paragraph" w:customStyle="1" w:styleId="ZH">
    <w:name w:val="ZH"/>
    <w:rsid w:val="0066518F"/>
    <w:pPr>
      <w:framePr w:wrap="notBeside" w:vAnchor="page" w:hAnchor="margin" w:xAlign="center" w:y="6805"/>
      <w:widowControl w:val="0"/>
    </w:pPr>
    <w:rPr>
      <w:rFonts w:ascii="Arial" w:hAnsi="Arial"/>
      <w:noProof/>
      <w:lang w:val="en-GB" w:eastAsia="en-US"/>
    </w:rPr>
  </w:style>
  <w:style w:type="paragraph" w:customStyle="1" w:styleId="ZT">
    <w:name w:val="ZT"/>
    <w:rsid w:val="0066518F"/>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66518F"/>
    <w:pPr>
      <w:framePr w:hRule="auto" w:wrap="notBeside" w:y="852"/>
    </w:pPr>
    <w:rPr>
      <w:i w:val="0"/>
      <w:sz w:val="40"/>
    </w:rPr>
  </w:style>
  <w:style w:type="paragraph" w:customStyle="1" w:styleId="ZU">
    <w:name w:val="ZU"/>
    <w:rsid w:val="0066518F"/>
    <w:pPr>
      <w:keepNext/>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6518F"/>
    <w:pPr>
      <w:framePr w:wrap="notBeside" w:y="16161"/>
    </w:pPr>
  </w:style>
  <w:style w:type="paragraph" w:customStyle="1" w:styleId="berschrift11">
    <w:name w:val="Überschrift 11"/>
    <w:basedOn w:val="Normal"/>
    <w:rsid w:val="0066518F"/>
    <w:pPr>
      <w:numPr>
        <w:numId w:val="10"/>
      </w:numPr>
    </w:pPr>
  </w:style>
  <w:style w:type="paragraph" w:customStyle="1" w:styleId="berschrift21">
    <w:name w:val="Überschrift 21"/>
    <w:basedOn w:val="Normal"/>
    <w:rsid w:val="0066518F"/>
    <w:pPr>
      <w:numPr>
        <w:ilvl w:val="1"/>
        <w:numId w:val="10"/>
      </w:numPr>
    </w:pPr>
  </w:style>
  <w:style w:type="paragraph" w:customStyle="1" w:styleId="berschrift31">
    <w:name w:val="Überschrift 31"/>
    <w:basedOn w:val="Normal"/>
    <w:rsid w:val="0066518F"/>
    <w:pPr>
      <w:numPr>
        <w:ilvl w:val="2"/>
        <w:numId w:val="10"/>
      </w:numPr>
    </w:pPr>
  </w:style>
  <w:style w:type="paragraph" w:customStyle="1" w:styleId="berschrift41">
    <w:name w:val="Überschrift 41"/>
    <w:basedOn w:val="Normal"/>
    <w:rsid w:val="0066518F"/>
    <w:pPr>
      <w:numPr>
        <w:ilvl w:val="3"/>
        <w:numId w:val="10"/>
      </w:numPr>
    </w:pPr>
  </w:style>
  <w:style w:type="paragraph" w:customStyle="1" w:styleId="berschrift51">
    <w:name w:val="Überschrift 51"/>
    <w:basedOn w:val="Normal"/>
    <w:rsid w:val="0066518F"/>
    <w:pPr>
      <w:numPr>
        <w:ilvl w:val="4"/>
        <w:numId w:val="10"/>
      </w:numPr>
    </w:pPr>
  </w:style>
  <w:style w:type="paragraph" w:customStyle="1" w:styleId="berschrift61">
    <w:name w:val="Überschrift 61"/>
    <w:basedOn w:val="Normal"/>
    <w:rsid w:val="0066518F"/>
    <w:pPr>
      <w:numPr>
        <w:ilvl w:val="5"/>
        <w:numId w:val="10"/>
      </w:numPr>
    </w:pPr>
  </w:style>
  <w:style w:type="paragraph" w:customStyle="1" w:styleId="berschrift71">
    <w:name w:val="Überschrift 71"/>
    <w:basedOn w:val="Normal"/>
    <w:rsid w:val="0066518F"/>
    <w:pPr>
      <w:numPr>
        <w:ilvl w:val="6"/>
        <w:numId w:val="10"/>
      </w:numPr>
    </w:pPr>
  </w:style>
  <w:style w:type="paragraph" w:customStyle="1" w:styleId="berschrift81">
    <w:name w:val="Überschrift 81"/>
    <w:basedOn w:val="Normal"/>
    <w:rsid w:val="0066518F"/>
    <w:pPr>
      <w:numPr>
        <w:ilvl w:val="7"/>
        <w:numId w:val="10"/>
      </w:numPr>
    </w:pPr>
  </w:style>
  <w:style w:type="paragraph" w:customStyle="1" w:styleId="berschrift91">
    <w:name w:val="Überschrift 91"/>
    <w:basedOn w:val="Normal"/>
    <w:rsid w:val="0066518F"/>
    <w:pPr>
      <w:numPr>
        <w:ilvl w:val="8"/>
        <w:numId w:val="10"/>
      </w:numPr>
    </w:pPr>
  </w:style>
  <w:style w:type="paragraph" w:customStyle="1" w:styleId="H7">
    <w:name w:val="H7"/>
    <w:basedOn w:val="Normal"/>
    <w:rsid w:val="00684D7F"/>
    <w:pPr>
      <w:numPr>
        <w:ilvl w:val="6"/>
        <w:numId w:val="11"/>
      </w:numPr>
    </w:pPr>
  </w:style>
  <w:style w:type="paragraph" w:customStyle="1" w:styleId="H8">
    <w:name w:val="H8"/>
    <w:basedOn w:val="Normal"/>
    <w:rsid w:val="00684D7F"/>
    <w:pPr>
      <w:numPr>
        <w:ilvl w:val="7"/>
        <w:numId w:val="11"/>
      </w:numPr>
    </w:pPr>
  </w:style>
  <w:style w:type="paragraph" w:customStyle="1" w:styleId="H9">
    <w:name w:val="H9"/>
    <w:basedOn w:val="Normal"/>
    <w:rsid w:val="00684D7F"/>
    <w:pPr>
      <w:numPr>
        <w:ilvl w:val="8"/>
        <w:numId w:val="11"/>
      </w:numPr>
    </w:pPr>
  </w:style>
  <w:style w:type="paragraph" w:customStyle="1" w:styleId="CRheader">
    <w:name w:val="CR header"/>
    <w:basedOn w:val="Normal"/>
    <w:qFormat/>
    <w:rsid w:val="001A26C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b/>
      <w:noProof/>
      <w:sz w:val="28"/>
      <w:szCs w:val="28"/>
    </w:rPr>
  </w:style>
  <w:style w:type="paragraph" w:customStyle="1" w:styleId="Equation">
    <w:name w:val="Equation"/>
    <w:basedOn w:val="Normal"/>
    <w:rsid w:val="00AB4C6C"/>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Equationlegend">
    <w:name w:val="Equation_legend"/>
    <w:basedOn w:val="Normal"/>
    <w:rsid w:val="00AB4C6C"/>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B1">
    <w:name w:val="B1+"/>
    <w:basedOn w:val="B10"/>
    <w:rsid w:val="003B11F8"/>
    <w:pPr>
      <w:numPr>
        <w:numId w:val="12"/>
      </w:numPr>
      <w:overflowPunct w:val="0"/>
      <w:autoSpaceDE w:val="0"/>
      <w:autoSpaceDN w:val="0"/>
      <w:adjustRightInd w:val="0"/>
      <w:textAlignment w:val="baseline"/>
    </w:pPr>
  </w:style>
  <w:style w:type="paragraph" w:customStyle="1" w:styleId="B2">
    <w:name w:val="B2+"/>
    <w:basedOn w:val="B20"/>
    <w:rsid w:val="003B11F8"/>
    <w:pPr>
      <w:numPr>
        <w:numId w:val="13"/>
      </w:numPr>
      <w:overflowPunct w:val="0"/>
      <w:autoSpaceDE w:val="0"/>
      <w:autoSpaceDN w:val="0"/>
      <w:adjustRightInd w:val="0"/>
      <w:textAlignment w:val="baseline"/>
    </w:pPr>
  </w:style>
  <w:style w:type="paragraph" w:customStyle="1" w:styleId="B3">
    <w:name w:val="B3+"/>
    <w:basedOn w:val="B30"/>
    <w:rsid w:val="003B11F8"/>
    <w:pPr>
      <w:numPr>
        <w:numId w:val="14"/>
      </w:numPr>
      <w:tabs>
        <w:tab w:val="left" w:pos="1134"/>
      </w:tabs>
      <w:overflowPunct w:val="0"/>
      <w:autoSpaceDE w:val="0"/>
      <w:autoSpaceDN w:val="0"/>
      <w:adjustRightInd w:val="0"/>
      <w:textAlignment w:val="baseline"/>
    </w:pPr>
  </w:style>
  <w:style w:type="paragraph" w:customStyle="1" w:styleId="enumlev1">
    <w:name w:val="enumlev1"/>
    <w:basedOn w:val="Normal"/>
    <w:rsid w:val="00AB4C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styleId="FootnoteReference">
    <w:name w:val="footnote reference"/>
    <w:basedOn w:val="DefaultParagraphFont"/>
    <w:rsid w:val="003D0A43"/>
    <w:rPr>
      <w:vertAlign w:val="superscript"/>
    </w:rPr>
  </w:style>
  <w:style w:type="paragraph" w:customStyle="1" w:styleId="Annexberschrift1">
    <w:name w:val="Annex Überschrift 1"/>
    <w:basedOn w:val="Heading1"/>
    <w:link w:val="Annexberschrift1Zchn"/>
    <w:qFormat/>
    <w:rsid w:val="00F85542"/>
  </w:style>
  <w:style w:type="character" w:customStyle="1" w:styleId="Heading1Char">
    <w:name w:val="Heading 1 Char"/>
    <w:basedOn w:val="DefaultParagraphFont"/>
    <w:link w:val="Heading1"/>
    <w:rsid w:val="00F85542"/>
    <w:rPr>
      <w:rFonts w:ascii="Arial" w:hAnsi="Arial"/>
      <w:sz w:val="36"/>
      <w:lang w:val="en-GB" w:eastAsia="en-US"/>
    </w:rPr>
  </w:style>
  <w:style w:type="character" w:customStyle="1" w:styleId="Annexberschrift1Zchn">
    <w:name w:val="Annex Überschrift 1 Zchn"/>
    <w:basedOn w:val="Heading1Char"/>
    <w:link w:val="Annexberschrift1"/>
    <w:rsid w:val="00F85542"/>
    <w:rPr>
      <w:rFonts w:ascii="Arial" w:hAnsi="Arial"/>
      <w:sz w:val="36"/>
      <w:lang w:val="en-GB" w:eastAsia="en-US"/>
    </w:rPr>
  </w:style>
  <w:style w:type="character" w:styleId="EndnoteReference">
    <w:name w:val="endnote reference"/>
    <w:basedOn w:val="DefaultParagraphFont"/>
    <w:rsid w:val="002D2F1F"/>
    <w:rPr>
      <w:vertAlign w:val="superscript"/>
    </w:rPr>
  </w:style>
  <w:style w:type="character" w:styleId="PlaceholderText">
    <w:name w:val="Placeholder Text"/>
    <w:basedOn w:val="DefaultParagraphFont"/>
    <w:uiPriority w:val="99"/>
    <w:semiHidden/>
    <w:rsid w:val="00A77BFA"/>
    <w:rPr>
      <w:color w:val="666666"/>
    </w:rPr>
  </w:style>
  <w:style w:type="character" w:styleId="Strong">
    <w:name w:val="Strong"/>
    <w:basedOn w:val="DefaultParagraphFont"/>
    <w:qFormat/>
    <w:rsid w:val="001414AF"/>
    <w:rPr>
      <w:b/>
      <w:bCs/>
    </w:rPr>
  </w:style>
  <w:style w:type="character" w:customStyle="1" w:styleId="NOChar">
    <w:name w:val="NO Char"/>
    <w:link w:val="NO"/>
    <w:locked/>
    <w:rsid w:val="00762C76"/>
    <w:rPr>
      <w:lang w:val="en-GB" w:eastAsia="en-US"/>
    </w:rPr>
  </w:style>
  <w:style w:type="paragraph" w:styleId="Revision">
    <w:name w:val="Revision"/>
    <w:hidden/>
    <w:uiPriority w:val="99"/>
    <w:semiHidden/>
    <w:rsid w:val="00762C76"/>
    <w:rPr>
      <w:lang w:val="en-GB" w:eastAsia="en-US"/>
    </w:rPr>
  </w:style>
  <w:style w:type="character" w:styleId="CommentReference">
    <w:name w:val="annotation reference"/>
    <w:basedOn w:val="DefaultParagraphFont"/>
    <w:rsid w:val="00620387"/>
    <w:rPr>
      <w:sz w:val="16"/>
      <w:szCs w:val="16"/>
    </w:rPr>
  </w:style>
  <w:style w:type="character" w:customStyle="1" w:styleId="EXChar">
    <w:name w:val="EX Char"/>
    <w:link w:val="EX"/>
    <w:locked/>
    <w:rsid w:val="00B520E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0836709">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5270173">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4756350">
      <w:bodyDiv w:val="1"/>
      <w:marLeft w:val="0"/>
      <w:marRight w:val="0"/>
      <w:marTop w:val="0"/>
      <w:marBottom w:val="0"/>
      <w:divBdr>
        <w:top w:val="none" w:sz="0" w:space="0" w:color="auto"/>
        <w:left w:val="none" w:sz="0" w:space="0" w:color="auto"/>
        <w:bottom w:val="none" w:sz="0" w:space="0" w:color="auto"/>
        <w:right w:val="none" w:sz="0" w:space="0" w:color="auto"/>
      </w:divBdr>
    </w:div>
    <w:div w:id="19327225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696171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18777293">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1999084">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2098666">
      <w:bodyDiv w:val="1"/>
      <w:marLeft w:val="0"/>
      <w:marRight w:val="0"/>
      <w:marTop w:val="0"/>
      <w:marBottom w:val="0"/>
      <w:divBdr>
        <w:top w:val="none" w:sz="0" w:space="0" w:color="auto"/>
        <w:left w:val="none" w:sz="0" w:space="0" w:color="auto"/>
        <w:bottom w:val="none" w:sz="0" w:space="0" w:color="auto"/>
        <w:right w:val="none" w:sz="0" w:space="0" w:color="auto"/>
      </w:divBdr>
    </w:div>
    <w:div w:id="392823852">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2992375">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3740826">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3781736">
      <w:bodyDiv w:val="1"/>
      <w:marLeft w:val="0"/>
      <w:marRight w:val="0"/>
      <w:marTop w:val="0"/>
      <w:marBottom w:val="0"/>
      <w:divBdr>
        <w:top w:val="none" w:sz="0" w:space="0" w:color="auto"/>
        <w:left w:val="none" w:sz="0" w:space="0" w:color="auto"/>
        <w:bottom w:val="none" w:sz="0" w:space="0" w:color="auto"/>
        <w:right w:val="none" w:sz="0" w:space="0" w:color="auto"/>
      </w:divBdr>
    </w:div>
    <w:div w:id="580602771">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6663645">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9983840">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53355215">
      <w:bodyDiv w:val="1"/>
      <w:marLeft w:val="0"/>
      <w:marRight w:val="0"/>
      <w:marTop w:val="0"/>
      <w:marBottom w:val="0"/>
      <w:divBdr>
        <w:top w:val="none" w:sz="0" w:space="0" w:color="auto"/>
        <w:left w:val="none" w:sz="0" w:space="0" w:color="auto"/>
        <w:bottom w:val="none" w:sz="0" w:space="0" w:color="auto"/>
        <w:right w:val="none" w:sz="0" w:space="0" w:color="auto"/>
      </w:divBdr>
    </w:div>
    <w:div w:id="759377205">
      <w:bodyDiv w:val="1"/>
      <w:marLeft w:val="0"/>
      <w:marRight w:val="0"/>
      <w:marTop w:val="0"/>
      <w:marBottom w:val="0"/>
      <w:divBdr>
        <w:top w:val="none" w:sz="0" w:space="0" w:color="auto"/>
        <w:left w:val="none" w:sz="0" w:space="0" w:color="auto"/>
        <w:bottom w:val="none" w:sz="0" w:space="0" w:color="auto"/>
        <w:right w:val="none" w:sz="0" w:space="0" w:color="auto"/>
      </w:divBdr>
    </w:div>
    <w:div w:id="76114969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4491032">
      <w:bodyDiv w:val="1"/>
      <w:marLeft w:val="0"/>
      <w:marRight w:val="0"/>
      <w:marTop w:val="0"/>
      <w:marBottom w:val="0"/>
      <w:divBdr>
        <w:top w:val="none" w:sz="0" w:space="0" w:color="auto"/>
        <w:left w:val="none" w:sz="0" w:space="0" w:color="auto"/>
        <w:bottom w:val="none" w:sz="0" w:space="0" w:color="auto"/>
        <w:right w:val="none" w:sz="0" w:space="0" w:color="auto"/>
      </w:divBdr>
    </w:div>
    <w:div w:id="911157886">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824891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358025">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6697147">
      <w:bodyDiv w:val="1"/>
      <w:marLeft w:val="0"/>
      <w:marRight w:val="0"/>
      <w:marTop w:val="0"/>
      <w:marBottom w:val="0"/>
      <w:divBdr>
        <w:top w:val="none" w:sz="0" w:space="0" w:color="auto"/>
        <w:left w:val="none" w:sz="0" w:space="0" w:color="auto"/>
        <w:bottom w:val="none" w:sz="0" w:space="0" w:color="auto"/>
        <w:right w:val="none" w:sz="0" w:space="0" w:color="auto"/>
      </w:divBdr>
      <w:divsChild>
        <w:div w:id="175265553">
          <w:marLeft w:val="0"/>
          <w:marRight w:val="0"/>
          <w:marTop w:val="0"/>
          <w:marBottom w:val="0"/>
          <w:divBdr>
            <w:top w:val="none" w:sz="0" w:space="0" w:color="auto"/>
            <w:left w:val="none" w:sz="0" w:space="0" w:color="auto"/>
            <w:bottom w:val="none" w:sz="0" w:space="0" w:color="auto"/>
            <w:right w:val="none" w:sz="0" w:space="0" w:color="auto"/>
          </w:divBdr>
          <w:divsChild>
            <w:div w:id="1386414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457066">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5062026">
      <w:bodyDiv w:val="1"/>
      <w:marLeft w:val="0"/>
      <w:marRight w:val="0"/>
      <w:marTop w:val="0"/>
      <w:marBottom w:val="0"/>
      <w:divBdr>
        <w:top w:val="none" w:sz="0" w:space="0" w:color="auto"/>
        <w:left w:val="none" w:sz="0" w:space="0" w:color="auto"/>
        <w:bottom w:val="none" w:sz="0" w:space="0" w:color="auto"/>
        <w:right w:val="none" w:sz="0" w:space="0" w:color="auto"/>
      </w:divBdr>
    </w:div>
    <w:div w:id="1318800785">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5090261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9488450">
      <w:bodyDiv w:val="1"/>
      <w:marLeft w:val="0"/>
      <w:marRight w:val="0"/>
      <w:marTop w:val="0"/>
      <w:marBottom w:val="0"/>
      <w:divBdr>
        <w:top w:val="none" w:sz="0" w:space="0" w:color="auto"/>
        <w:left w:val="none" w:sz="0" w:space="0" w:color="auto"/>
        <w:bottom w:val="none" w:sz="0" w:space="0" w:color="auto"/>
        <w:right w:val="none" w:sz="0" w:space="0" w:color="auto"/>
      </w:divBdr>
    </w:div>
    <w:div w:id="1535650036">
      <w:bodyDiv w:val="1"/>
      <w:marLeft w:val="0"/>
      <w:marRight w:val="0"/>
      <w:marTop w:val="0"/>
      <w:marBottom w:val="0"/>
      <w:divBdr>
        <w:top w:val="none" w:sz="0" w:space="0" w:color="auto"/>
        <w:left w:val="none" w:sz="0" w:space="0" w:color="auto"/>
        <w:bottom w:val="none" w:sz="0" w:space="0" w:color="auto"/>
        <w:right w:val="none" w:sz="0" w:space="0" w:color="auto"/>
      </w:divBdr>
    </w:div>
    <w:div w:id="1575430111">
      <w:bodyDiv w:val="1"/>
      <w:marLeft w:val="0"/>
      <w:marRight w:val="0"/>
      <w:marTop w:val="0"/>
      <w:marBottom w:val="0"/>
      <w:divBdr>
        <w:top w:val="none" w:sz="0" w:space="0" w:color="auto"/>
        <w:left w:val="none" w:sz="0" w:space="0" w:color="auto"/>
        <w:bottom w:val="none" w:sz="0" w:space="0" w:color="auto"/>
        <w:right w:val="none" w:sz="0" w:space="0" w:color="auto"/>
      </w:divBdr>
    </w:div>
    <w:div w:id="1601647715">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9532545">
      <w:bodyDiv w:val="1"/>
      <w:marLeft w:val="0"/>
      <w:marRight w:val="0"/>
      <w:marTop w:val="0"/>
      <w:marBottom w:val="0"/>
      <w:divBdr>
        <w:top w:val="none" w:sz="0" w:space="0" w:color="auto"/>
        <w:left w:val="none" w:sz="0" w:space="0" w:color="auto"/>
        <w:bottom w:val="none" w:sz="0" w:space="0" w:color="auto"/>
        <w:right w:val="none" w:sz="0" w:space="0" w:color="auto"/>
      </w:divBdr>
    </w:div>
    <w:div w:id="1637030230">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8581457">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7623550">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7755951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6966703">
      <w:bodyDiv w:val="1"/>
      <w:marLeft w:val="0"/>
      <w:marRight w:val="0"/>
      <w:marTop w:val="0"/>
      <w:marBottom w:val="0"/>
      <w:divBdr>
        <w:top w:val="none" w:sz="0" w:space="0" w:color="auto"/>
        <w:left w:val="none" w:sz="0" w:space="0" w:color="auto"/>
        <w:bottom w:val="none" w:sz="0" w:space="0" w:color="auto"/>
        <w:right w:val="none" w:sz="0" w:space="0" w:color="auto"/>
      </w:divBdr>
    </w:div>
    <w:div w:id="1902977860">
      <w:bodyDiv w:val="1"/>
      <w:marLeft w:val="0"/>
      <w:marRight w:val="0"/>
      <w:marTop w:val="0"/>
      <w:marBottom w:val="0"/>
      <w:divBdr>
        <w:top w:val="none" w:sz="0" w:space="0" w:color="auto"/>
        <w:left w:val="none" w:sz="0" w:space="0" w:color="auto"/>
        <w:bottom w:val="none" w:sz="0" w:space="0" w:color="auto"/>
        <w:right w:val="none" w:sz="0" w:space="0" w:color="auto"/>
      </w:divBdr>
      <w:divsChild>
        <w:div w:id="2139953857">
          <w:marLeft w:val="0"/>
          <w:marRight w:val="0"/>
          <w:marTop w:val="0"/>
          <w:marBottom w:val="0"/>
          <w:divBdr>
            <w:top w:val="none" w:sz="0" w:space="0" w:color="auto"/>
            <w:left w:val="none" w:sz="0" w:space="0" w:color="auto"/>
            <w:bottom w:val="none" w:sz="0" w:space="0" w:color="auto"/>
            <w:right w:val="none" w:sz="0" w:space="0" w:color="auto"/>
          </w:divBdr>
          <w:divsChild>
            <w:div w:id="1225021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308133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3777573">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1992245631">
      <w:bodyDiv w:val="1"/>
      <w:marLeft w:val="0"/>
      <w:marRight w:val="0"/>
      <w:marTop w:val="0"/>
      <w:marBottom w:val="0"/>
      <w:divBdr>
        <w:top w:val="none" w:sz="0" w:space="0" w:color="auto"/>
        <w:left w:val="none" w:sz="0" w:space="0" w:color="auto"/>
        <w:bottom w:val="none" w:sz="0" w:space="0" w:color="auto"/>
        <w:right w:val="none" w:sz="0" w:space="0" w:color="auto"/>
      </w:divBdr>
    </w:div>
    <w:div w:id="2020545659">
      <w:bodyDiv w:val="1"/>
      <w:marLeft w:val="0"/>
      <w:marRight w:val="0"/>
      <w:marTop w:val="0"/>
      <w:marBottom w:val="0"/>
      <w:divBdr>
        <w:top w:val="none" w:sz="0" w:space="0" w:color="auto"/>
        <w:left w:val="none" w:sz="0" w:space="0" w:color="auto"/>
        <w:bottom w:val="none" w:sz="0" w:space="0" w:color="auto"/>
        <w:right w:val="none" w:sz="0" w:space="0" w:color="auto"/>
      </w:divBdr>
    </w:div>
    <w:div w:id="2059087987">
      <w:bodyDiv w:val="1"/>
      <w:marLeft w:val="0"/>
      <w:marRight w:val="0"/>
      <w:marTop w:val="0"/>
      <w:marBottom w:val="0"/>
      <w:divBdr>
        <w:top w:val="none" w:sz="0" w:space="0" w:color="auto"/>
        <w:left w:val="none" w:sz="0" w:space="0" w:color="auto"/>
        <w:bottom w:val="none" w:sz="0" w:space="0" w:color="auto"/>
        <w:right w:val="none" w:sz="0" w:space="0" w:color="auto"/>
      </w:divBdr>
    </w:div>
    <w:div w:id="2060736270">
      <w:bodyDiv w:val="1"/>
      <w:marLeft w:val="0"/>
      <w:marRight w:val="0"/>
      <w:marTop w:val="0"/>
      <w:marBottom w:val="0"/>
      <w:divBdr>
        <w:top w:val="none" w:sz="0" w:space="0" w:color="auto"/>
        <w:left w:val="none" w:sz="0" w:space="0" w:color="auto"/>
        <w:bottom w:val="none" w:sz="0" w:space="0" w:color="auto"/>
        <w:right w:val="none" w:sz="0" w:space="0" w:color="auto"/>
      </w:divBdr>
    </w:div>
    <w:div w:id="206949895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2965423">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8818718">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6658650">
      <w:bodyDiv w:val="1"/>
      <w:marLeft w:val="0"/>
      <w:marRight w:val="0"/>
      <w:marTop w:val="0"/>
      <w:marBottom w:val="0"/>
      <w:divBdr>
        <w:top w:val="none" w:sz="0" w:space="0" w:color="auto"/>
        <w:left w:val="none" w:sz="0" w:space="0" w:color="auto"/>
        <w:bottom w:val="none" w:sz="0" w:space="0" w:color="auto"/>
        <w:right w:val="none" w:sz="0" w:space="0" w:color="auto"/>
      </w:divBdr>
    </w:div>
    <w:div w:id="2132893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TSG_SA/WG4_CODEC/TSGS4_127-bis-e/Docs/S4-240541.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TSG_SA/TSGS_105_Melbourne_2024-09/Docs/SP-241314.zip" TargetMode="Externa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hyperlink" Target="https://www.3gpp.org/ftp/TSG_SA/WG4_CODEC/3GPP_SA4_AHOC_MTGs/SA4_Audio/Docs/SA4aA250002.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hyperlink" Target="https://www.3gpp.org/ftp/TSG_SA/WG4_CODEC/TSGS4_127-bis-e/Docs/S4-240680.zip"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yperlink" Target="https://www.3gpp.org/ftp/TSG_SA/WG4_CODEC/TSGS4_127-bis-e/Docs/S4-24069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xfcgb</b:Tag>
    <b:SourceType>Book</b:SourceType>
    <b:Guid>{75397567-B13D-4059-82AC-0420F55A8995}</b:Guid>
    <b:Author>
      <b:Author>
        <b:NameList>
          <b:Person>
            <b:Last>xfcvfbv</b:Last>
          </b:Person>
        </b:NameList>
      </b:Author>
    </b:Author>
    <b:Title>cvxcv</b:Title>
    <b:Year>xfcvgb</b:Year>
    <b:City>xcv</b:City>
    <b:RefOrder>2</b:RefOrder>
  </b:Source>
  <b:Source>
    <b:Tag>BrungartSimpson2005</b:Tag>
    <b:SourceType>ConferenceProceedings</b:SourceType>
    <b:Guid>{F4FFB31F-1542-45EA-9EF8-2A9857850CED}</b:Guid>
    <b:Title>The detectability of headtracker latency in virtual audio displays</b:Title>
    <b:Year>2005</b:Year>
    <b:ConferenceName>International Conference on Auditory Display (ICAD)</b:ConferenceName>
    <b:City>Limerick, Ireland</b:City>
    <b:Author>
      <b:Author>
        <b:NameList>
          <b:Person>
            <b:Last>Brungart</b:Last>
            <b:Middle>S</b:Middle>
            <b:First>Douglas</b:First>
          </b:Person>
          <b:Person>
            <b:Last>Simpson</b:Last>
            <b:Middle>D</b:Middle>
            <b:First>Brian</b:First>
          </b:Person>
          <b:Person>
            <b:Last>Kordik</b:Last>
            <b:Middle>J</b:Middle>
            <b:First>Alexander</b:First>
          </b:Person>
        </b:NameList>
      </b:Author>
    </b:Author>
    <b:RefOrder>1</b:RefOrder>
  </b:Source>
  <b:Source>
    <b:Tag>3GPPTS26260</b:Tag>
    <b:SourceType>ElectronicSource</b:SourceType>
    <b:Guid>{E6923808-2228-4892-A500-50444FC307E8}</b:Guid>
    <b:Author>
      <b:Author>
        <b:Corporate>3GPP TS 26.260</b:Corporate>
      </b:Author>
    </b:Author>
    <b:Title>Objective test methodologies for the evaluation of immersive audio systems</b:Title>
    <b:Year>Release-18</b:Year>
    <b:RefOrder>3</b:RefOrder>
  </b:Source>
  <b:Source>
    <b:Tag>Rappin2023Latency</b:Tag>
    <b:SourceType>ConferenceProceedings</b:SourceType>
    <b:Guid>{288E7D19-0507-498A-AC12-369FD6155D44}</b:Guid>
    <b:Title>Latency detection threshold of head-tracking for different head rotation speeds in binaural rendering</b:Title>
    <b:City>Torino, Italy</b:City>
    <b:Year>2023</b:Year>
    <b:ConferenceName>Forum Acusticum 2023</b:ConferenceName>
    <b:Author>
      <b:Author>
        <b:NameList>
          <b:Person>
            <b:Last>Rappin</b:Last>
            <b:First>Clément</b:First>
          </b:Person>
          <b:Person>
            <b:Last>Palacino</b:Last>
            <b:First>Julian</b:First>
          </b:Person>
          <b:Person>
            <b:Last>Rueff</b:Last>
            <b:First>Pascal</b:First>
          </b:Person>
          <b:Person>
            <b:Last>Feichter</b:Last>
            <b:First>Laurent</b:First>
          </b:Person>
          <b:Person>
            <b:Last>Paquier</b:Last>
            <b:First>Mathieu</b:First>
          </b:Person>
        </b:NameList>
      </b:Author>
    </b:Author>
    <b:RefOrder>5</b:RefOrder>
  </b:Source>
</b:Sources>
</file>

<file path=customXml/itemProps1.xml><?xml version="1.0" encoding="utf-8"?>
<ds:datastoreItem xmlns:ds="http://schemas.openxmlformats.org/officeDocument/2006/customXml" ds:itemID="{31EA037C-A9F0-48BF-95C1-A0629B4FB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2492</Words>
  <Characters>14211</Characters>
  <Application>Microsoft Office Word</Application>
  <DocSecurity>0</DocSecurity>
  <Lines>118</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16670</CharactersWithSpaces>
  <SharedDoc>false</SharedDoc>
  <HLinks>
    <vt:vector size="30" baseType="variant">
      <vt:variant>
        <vt:i4>6619191</vt:i4>
      </vt:variant>
      <vt:variant>
        <vt:i4>69</vt:i4>
      </vt:variant>
      <vt:variant>
        <vt:i4>0</vt:i4>
      </vt:variant>
      <vt:variant>
        <vt:i4>5</vt:i4>
      </vt:variant>
      <vt:variant>
        <vt:lpwstr>https://www.3gpp.org/ftp/TSG_SA/WG4_CODEC/3GPP_SA4_AHOC_MTGs/SA4_Audio/Docs/SA4aA250002.zip</vt:lpwstr>
      </vt:variant>
      <vt:variant>
        <vt:lpwstr/>
      </vt:variant>
      <vt:variant>
        <vt:i4>4325493</vt:i4>
      </vt:variant>
      <vt:variant>
        <vt:i4>66</vt:i4>
      </vt:variant>
      <vt:variant>
        <vt:i4>0</vt:i4>
      </vt:variant>
      <vt:variant>
        <vt:i4>5</vt:i4>
      </vt:variant>
      <vt:variant>
        <vt:lpwstr>https://www.3gpp.org/ftp/TSG_SA/WG4_CODEC/TSGS4_127-bis-e/Docs/S4-240680.zip</vt:lpwstr>
      </vt:variant>
      <vt:variant>
        <vt:lpwstr/>
      </vt:variant>
      <vt:variant>
        <vt:i4>4915316</vt:i4>
      </vt:variant>
      <vt:variant>
        <vt:i4>63</vt:i4>
      </vt:variant>
      <vt:variant>
        <vt:i4>0</vt:i4>
      </vt:variant>
      <vt:variant>
        <vt:i4>5</vt:i4>
      </vt:variant>
      <vt:variant>
        <vt:lpwstr>https://www.3gpp.org/ftp/TSG_SA/WG4_CODEC/TSGS4_127-bis-e/Docs/S4-240699.zip</vt:lpwstr>
      </vt:variant>
      <vt:variant>
        <vt:lpwstr/>
      </vt:variant>
      <vt:variant>
        <vt:i4>4194425</vt:i4>
      </vt:variant>
      <vt:variant>
        <vt:i4>60</vt:i4>
      </vt:variant>
      <vt:variant>
        <vt:i4>0</vt:i4>
      </vt:variant>
      <vt:variant>
        <vt:i4>5</vt:i4>
      </vt:variant>
      <vt:variant>
        <vt:lpwstr>https://www.3gpp.org/ftp/TSG_SA/WG4_CODEC/TSGS4_127-bis-e/Docs/S4-240541.zip</vt:lpwstr>
      </vt:variant>
      <vt:variant>
        <vt:lpwstr/>
      </vt:variant>
      <vt:variant>
        <vt:i4>4391021</vt:i4>
      </vt:variant>
      <vt:variant>
        <vt:i4>57</vt:i4>
      </vt:variant>
      <vt:variant>
        <vt:i4>0</vt:i4>
      </vt:variant>
      <vt:variant>
        <vt:i4>5</vt:i4>
      </vt:variant>
      <vt:variant>
        <vt:lpwstr>https://www.3gpp.org/ftp/tsg_sa/TSG_SA/TSGS_105_Melbourne_2024-09/Docs/SP-241314.zip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Kentgens, Maximilian</dc:creator>
  <cp:keywords/>
  <dc:description/>
  <cp:lastModifiedBy>Reimes, Jan</cp:lastModifiedBy>
  <cp:revision>14</cp:revision>
  <dcterms:created xsi:type="dcterms:W3CDTF">2025-02-04T16:56:00Z</dcterms:created>
  <dcterms:modified xsi:type="dcterms:W3CDTF">2025-02-11T16:14:00Z</dcterms:modified>
</cp:coreProperties>
</file>